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3725" w:rsidRPr="00507D59" w:rsidRDefault="00610F3D" w:rsidP="00C23725">
      <w:pPr>
        <w:spacing w:line="240" w:lineRule="auto"/>
        <w:rPr>
          <w:lang w:val="es-PE"/>
        </w:rPr>
      </w:pPr>
      <w:r>
        <w:rPr>
          <w:noProof/>
          <w:lang w:val="es-PE" w:eastAsia="es-PE"/>
        </w:rPr>
        <mc:AlternateContent>
          <mc:Choice Requires="wps">
            <w:drawing>
              <wp:anchor distT="0" distB="0" distL="114300" distR="114300" simplePos="0" relativeHeight="251659264" behindDoc="0" locked="0" layoutInCell="1" allowOverlap="1">
                <wp:simplePos x="0" y="0"/>
                <wp:positionH relativeFrom="column">
                  <wp:posOffset>-51435</wp:posOffset>
                </wp:positionH>
                <wp:positionV relativeFrom="paragraph">
                  <wp:posOffset>-318770</wp:posOffset>
                </wp:positionV>
                <wp:extent cx="5562600" cy="971550"/>
                <wp:effectExtent l="0" t="0" r="19050" b="19050"/>
                <wp:wrapNone/>
                <wp:docPr id="1" name="Cuadro de texto 1"/>
                <wp:cNvGraphicFramePr/>
                <a:graphic xmlns:a="http://schemas.openxmlformats.org/drawingml/2006/main">
                  <a:graphicData uri="http://schemas.microsoft.com/office/word/2010/wordprocessingShape">
                    <wps:wsp>
                      <wps:cNvSpPr txBox="1"/>
                      <wps:spPr>
                        <a:xfrm>
                          <a:off x="0" y="0"/>
                          <a:ext cx="5562600" cy="971550"/>
                        </a:xfrm>
                        <a:prstGeom prst="rect">
                          <a:avLst/>
                        </a:prstGeom>
                        <a:solidFill>
                          <a:schemeClr val="lt1"/>
                        </a:solidFill>
                        <a:ln w="6350">
                          <a:solidFill>
                            <a:prstClr val="black"/>
                          </a:solidFill>
                        </a:ln>
                      </wps:spPr>
                      <wps:txbx>
                        <w:txbxContent>
                          <w:p w:rsidR="00801555" w:rsidRDefault="00610F3D" w:rsidP="00610F3D">
                            <w:pPr>
                              <w:jc w:val="both"/>
                              <w:rPr>
                                <w:i/>
                                <w:sz w:val="20"/>
                                <w:szCs w:val="20"/>
                              </w:rPr>
                            </w:pPr>
                            <w:r w:rsidRPr="00801555">
                              <w:rPr>
                                <w:i/>
                                <w:sz w:val="20"/>
                                <w:szCs w:val="20"/>
                              </w:rPr>
                              <w:t>Enel Distribución</w:t>
                            </w:r>
                            <w:r w:rsidR="009B373D">
                              <w:rPr>
                                <w:i/>
                                <w:sz w:val="20"/>
                                <w:szCs w:val="20"/>
                              </w:rPr>
                              <w:t xml:space="preserve"> </w:t>
                            </w:r>
                            <w:r w:rsidRPr="00801555">
                              <w:rPr>
                                <w:i/>
                                <w:sz w:val="20"/>
                                <w:szCs w:val="20"/>
                              </w:rPr>
                              <w:t>Perú S.A.A. pone a disposición de los señores accionistas un modelo de carta de representación que, de ser el caso, podría ser utilizado por aquel accionista que requiera ser representado por un tercero en alguna junta general de accionistas.</w:t>
                            </w:r>
                          </w:p>
                          <w:p w:rsidR="00610F3D" w:rsidRPr="00801555" w:rsidRDefault="00610F3D" w:rsidP="00610F3D">
                            <w:pPr>
                              <w:jc w:val="both"/>
                              <w:rPr>
                                <w:i/>
                                <w:sz w:val="20"/>
                                <w:szCs w:val="20"/>
                              </w:rPr>
                            </w:pPr>
                            <w:r w:rsidRPr="00801555">
                              <w:rPr>
                                <w:i/>
                                <w:sz w:val="20"/>
                                <w:szCs w:val="20"/>
                              </w:rPr>
                              <w:t>Este modelo es meramente referencia, su uso no es obligatorio.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margin-left:-4.05pt;margin-top:-25.1pt;width:438pt;height: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" fillcolor="white [3201]" strokeweight=".5pt">
                <v:textbox>
                  <w:txbxContent>
                    <w:p w:rsidR="00801555" w:rsidRDefault="00610F3D" w:rsidP="00610F3D">
                      <w:pPr>
                        <w:jc w:val="both"/>
                        <w:rPr>
                          <w:i/>
                          <w:sz w:val="20"/>
                          <w:szCs w:val="20"/>
                        </w:rPr>
                      </w:pPr>
                      <w:r w:rsidRPr="00801555">
                        <w:rPr>
                          <w:i/>
                          <w:sz w:val="20"/>
                          <w:szCs w:val="20"/>
                        </w:rPr>
                        <w:t>Enel Distribución</w:t>
                      </w:r>
                      <w:r w:rsidR="009B373D">
                        <w:rPr>
                          <w:i/>
                          <w:sz w:val="20"/>
                          <w:szCs w:val="20"/>
                        </w:rPr>
                        <w:t xml:space="preserve"> </w:t>
                      </w:r>
                      <w:r w:rsidRPr="00801555">
                        <w:rPr>
                          <w:i/>
                          <w:sz w:val="20"/>
                          <w:szCs w:val="20"/>
                        </w:rPr>
                        <w:t>Perú S.A.A. pone a disposición de los señores accionistas un modelo de carta de representación que, de ser el caso, podría ser utilizado por aquel accionista que requiera ser representado por un tercero en alguna junta general de accionistas.</w:t>
                      </w:r>
                    </w:p>
                    <w:p w:rsidR="00610F3D" w:rsidRPr="00801555" w:rsidRDefault="00610F3D" w:rsidP="00610F3D">
                      <w:pPr>
                        <w:jc w:val="both"/>
                        <w:rPr>
                          <w:i/>
                          <w:sz w:val="20"/>
                          <w:szCs w:val="20"/>
                        </w:rPr>
                      </w:pPr>
                      <w:r w:rsidRPr="00801555">
                        <w:rPr>
                          <w:i/>
                          <w:sz w:val="20"/>
                          <w:szCs w:val="20"/>
                        </w:rPr>
                        <w:t>Este modelo es meramente referencia, su uso no es obligatorio.</w:t>
                      </w:r>
                    </w:p>
                  </w:txbxContent>
                </v:textbox>
              </v:shape>
            </w:pict>
          </mc:Fallback>
        </mc:AlternateContent>
      </w:r>
    </w:p>
    <w:p w:rsidR="00C23725" w:rsidRPr="00507D59" w:rsidRDefault="00C23725" w:rsidP="00C23725">
      <w:pPr>
        <w:spacing w:line="240" w:lineRule="auto"/>
        <w:rPr>
          <w:lang w:val="es-PE"/>
        </w:rPr>
      </w:pPr>
    </w:p>
    <w:p w:rsidR="00801555" w:rsidRDefault="00801555" w:rsidP="00E851C8">
      <w:pPr>
        <w:spacing w:afterLines="200" w:after="480" w:line="240" w:lineRule="auto"/>
        <w:rPr>
          <w:lang w:val="es-PE"/>
        </w:rPr>
      </w:pPr>
    </w:p>
    <w:p w:rsidR="00C23725" w:rsidRPr="00785328" w:rsidRDefault="00507D59" w:rsidP="00E851C8">
      <w:pPr>
        <w:spacing w:afterLines="200" w:after="480" w:line="240" w:lineRule="auto"/>
        <w:rPr>
          <w:sz w:val="20"/>
          <w:szCs w:val="20"/>
          <w:lang w:val="es-PE"/>
        </w:rPr>
      </w:pPr>
      <w:r w:rsidRPr="00785328">
        <w:rPr>
          <w:sz w:val="20"/>
          <w:szCs w:val="20"/>
          <w:lang w:val="es-PE"/>
        </w:rPr>
        <w:t xml:space="preserve">Lima, </w:t>
      </w:r>
      <w:r w:rsidR="00D035E4">
        <w:rPr>
          <w:sz w:val="20"/>
          <w:szCs w:val="20"/>
          <w:lang w:val="es-PE"/>
        </w:rPr>
        <w:t>[</w:t>
      </w:r>
      <w:r w:rsidR="00D035E4">
        <w:rPr>
          <w:rFonts w:cstheme="minorHAnsi"/>
          <w:sz w:val="20"/>
          <w:szCs w:val="20"/>
          <w:lang w:val="es-PE"/>
        </w:rPr>
        <w:t>●</w:t>
      </w:r>
      <w:r w:rsidR="00D035E4">
        <w:rPr>
          <w:sz w:val="20"/>
          <w:szCs w:val="20"/>
          <w:lang w:val="es-PE"/>
        </w:rPr>
        <w:t>]</w:t>
      </w:r>
      <w:r w:rsidR="00BB1FA1" w:rsidRPr="00785328">
        <w:rPr>
          <w:sz w:val="20"/>
          <w:szCs w:val="20"/>
          <w:lang w:val="es-PE"/>
        </w:rPr>
        <w:t xml:space="preserve">de </w:t>
      </w:r>
      <w:r w:rsidR="00D035E4">
        <w:rPr>
          <w:sz w:val="20"/>
          <w:szCs w:val="20"/>
          <w:lang w:val="es-PE"/>
        </w:rPr>
        <w:t>[</w:t>
      </w:r>
      <w:r w:rsidR="00D035E4">
        <w:rPr>
          <w:rFonts w:cstheme="minorHAnsi"/>
          <w:sz w:val="20"/>
          <w:szCs w:val="20"/>
          <w:lang w:val="es-PE"/>
        </w:rPr>
        <w:t>●</w:t>
      </w:r>
      <w:r w:rsidR="00D035E4">
        <w:rPr>
          <w:sz w:val="20"/>
          <w:szCs w:val="20"/>
          <w:lang w:val="es-PE"/>
        </w:rPr>
        <w:t xml:space="preserve">] </w:t>
      </w:r>
      <w:r w:rsidR="00BB1FA1" w:rsidRPr="00785328">
        <w:rPr>
          <w:sz w:val="20"/>
          <w:szCs w:val="20"/>
          <w:lang w:val="es-PE"/>
        </w:rPr>
        <w:t xml:space="preserve">de </w:t>
      </w:r>
      <w:r w:rsidR="00D035E4">
        <w:rPr>
          <w:sz w:val="20"/>
          <w:szCs w:val="20"/>
          <w:lang w:val="es-PE"/>
        </w:rPr>
        <w:t>[</w:t>
      </w:r>
      <w:r w:rsidR="00D035E4">
        <w:rPr>
          <w:rFonts w:cstheme="minorHAnsi"/>
          <w:sz w:val="20"/>
          <w:szCs w:val="20"/>
          <w:lang w:val="es-PE"/>
        </w:rPr>
        <w:t>●</w:t>
      </w:r>
      <w:r w:rsidR="00D035E4">
        <w:rPr>
          <w:sz w:val="20"/>
          <w:szCs w:val="20"/>
          <w:lang w:val="es-PE"/>
        </w:rPr>
        <w:t>]</w:t>
      </w:r>
    </w:p>
    <w:p w:rsidR="00C23725" w:rsidRPr="00785328" w:rsidRDefault="00C23725" w:rsidP="00AB44C4">
      <w:pPr>
        <w:spacing w:after="0" w:line="240" w:lineRule="auto"/>
        <w:rPr>
          <w:sz w:val="20"/>
          <w:szCs w:val="20"/>
          <w:lang w:val="es-PE"/>
        </w:rPr>
      </w:pPr>
      <w:r w:rsidRPr="00785328">
        <w:rPr>
          <w:sz w:val="20"/>
          <w:szCs w:val="20"/>
          <w:lang w:val="es-PE"/>
        </w:rPr>
        <w:t xml:space="preserve">Señores </w:t>
      </w:r>
    </w:p>
    <w:p w:rsidR="00C23725" w:rsidRDefault="00955DC9" w:rsidP="00AB44C4">
      <w:pPr>
        <w:spacing w:after="0" w:line="240" w:lineRule="auto"/>
        <w:rPr>
          <w:b/>
          <w:sz w:val="20"/>
          <w:szCs w:val="20"/>
          <w:lang w:val="es-PE"/>
        </w:rPr>
      </w:pPr>
      <w:r w:rsidRPr="00785328">
        <w:rPr>
          <w:b/>
          <w:sz w:val="20"/>
          <w:szCs w:val="20"/>
          <w:lang w:val="es-PE"/>
        </w:rPr>
        <w:t xml:space="preserve">Enel </w:t>
      </w:r>
      <w:r w:rsidR="00801555" w:rsidRPr="00785328">
        <w:rPr>
          <w:b/>
          <w:sz w:val="20"/>
          <w:szCs w:val="20"/>
          <w:lang w:val="es-PE"/>
        </w:rPr>
        <w:t>Distribución Perú S.A.A.</w:t>
      </w:r>
      <w:r w:rsidR="005C37F3" w:rsidRPr="00785328">
        <w:rPr>
          <w:b/>
          <w:sz w:val="20"/>
          <w:szCs w:val="20"/>
          <w:lang w:val="es-PE"/>
        </w:rPr>
        <w:t xml:space="preserve"> </w:t>
      </w:r>
    </w:p>
    <w:p w:rsidR="00E43EE3" w:rsidRPr="00785328" w:rsidRDefault="00E43EE3" w:rsidP="00AB44C4">
      <w:pPr>
        <w:spacing w:after="0" w:line="240" w:lineRule="auto"/>
        <w:rPr>
          <w:b/>
          <w:sz w:val="20"/>
          <w:szCs w:val="20"/>
          <w:lang w:val="es-PE"/>
        </w:rPr>
      </w:pPr>
      <w:r>
        <w:rPr>
          <w:sz w:val="20"/>
          <w:szCs w:val="20"/>
          <w:lang w:val="es-PE"/>
        </w:rPr>
        <w:t>C</w:t>
      </w:r>
      <w:r w:rsidRPr="00785328">
        <w:rPr>
          <w:sz w:val="20"/>
          <w:szCs w:val="20"/>
          <w:lang w:val="es-PE"/>
        </w:rPr>
        <w:t>alle César López Rojas N° 201, piso 7, urbanización Maranga</w:t>
      </w:r>
      <w:r>
        <w:rPr>
          <w:sz w:val="20"/>
          <w:szCs w:val="20"/>
          <w:lang w:val="es-PE"/>
        </w:rPr>
        <w:t>.</w:t>
      </w:r>
    </w:p>
    <w:p w:rsidR="00C23725" w:rsidRPr="00785328" w:rsidRDefault="00E43EE3" w:rsidP="00AB44C4">
      <w:pPr>
        <w:spacing w:after="0" w:line="240" w:lineRule="auto"/>
        <w:rPr>
          <w:sz w:val="20"/>
          <w:szCs w:val="20"/>
          <w:lang w:val="es-PE"/>
        </w:rPr>
      </w:pPr>
      <w:r>
        <w:rPr>
          <w:sz w:val="20"/>
          <w:szCs w:val="20"/>
          <w:u w:val="single"/>
          <w:lang w:val="es-PE"/>
        </w:rPr>
        <w:t>San Miguel.</w:t>
      </w:r>
    </w:p>
    <w:p w:rsidR="00C23725" w:rsidRPr="00785328" w:rsidRDefault="00C23725" w:rsidP="00C23725">
      <w:pPr>
        <w:spacing w:line="240" w:lineRule="auto"/>
        <w:rPr>
          <w:sz w:val="20"/>
          <w:szCs w:val="20"/>
          <w:lang w:val="es-PE"/>
        </w:rPr>
      </w:pPr>
    </w:p>
    <w:p w:rsidR="00C23725" w:rsidRPr="00785328" w:rsidRDefault="00C23725" w:rsidP="00C23725">
      <w:pPr>
        <w:spacing w:line="240" w:lineRule="auto"/>
        <w:rPr>
          <w:sz w:val="20"/>
          <w:szCs w:val="20"/>
          <w:lang w:val="es-PE"/>
        </w:rPr>
      </w:pPr>
      <w:r w:rsidRPr="00785328">
        <w:rPr>
          <w:sz w:val="20"/>
          <w:szCs w:val="20"/>
          <w:lang w:val="es-PE"/>
        </w:rPr>
        <w:t xml:space="preserve">Estimados señores, </w:t>
      </w:r>
    </w:p>
    <w:p w:rsidR="005D0F9B" w:rsidRPr="00785328" w:rsidRDefault="004557D1" w:rsidP="005D0F9B">
      <w:pPr>
        <w:jc w:val="both"/>
        <w:rPr>
          <w:sz w:val="20"/>
          <w:szCs w:val="20"/>
          <w:lang w:val="es-PE"/>
        </w:rPr>
      </w:pPr>
      <w:r w:rsidRPr="00785328">
        <w:rPr>
          <w:sz w:val="20"/>
          <w:szCs w:val="20"/>
          <w:lang w:val="es-PE"/>
        </w:rPr>
        <w:t>Por la presente otorg</w:t>
      </w:r>
      <w:r w:rsidR="005D0F9B">
        <w:rPr>
          <w:sz w:val="20"/>
          <w:szCs w:val="20"/>
          <w:lang w:val="es-PE"/>
        </w:rPr>
        <w:t>o</w:t>
      </w:r>
      <w:r w:rsidRPr="00785328">
        <w:rPr>
          <w:sz w:val="20"/>
          <w:szCs w:val="20"/>
          <w:lang w:val="es-PE"/>
        </w:rPr>
        <w:t xml:space="preserve"> poder especial a</w:t>
      </w:r>
      <w:r w:rsidR="005D0F9B">
        <w:rPr>
          <w:sz w:val="20"/>
          <w:szCs w:val="20"/>
          <w:lang w:val="es-PE"/>
        </w:rPr>
        <w:t xml:space="preserve"> favor de [</w:t>
      </w:r>
      <w:r w:rsidR="005D0F9B">
        <w:rPr>
          <w:rFonts w:cstheme="minorHAnsi"/>
          <w:sz w:val="20"/>
          <w:szCs w:val="20"/>
          <w:lang w:val="es-PE"/>
        </w:rPr>
        <w:t>●</w:t>
      </w:r>
      <w:r w:rsidR="005D0F9B">
        <w:rPr>
          <w:sz w:val="20"/>
          <w:szCs w:val="20"/>
          <w:lang w:val="es-PE"/>
        </w:rPr>
        <w:t>]</w:t>
      </w:r>
      <w:r w:rsidRPr="00785328">
        <w:rPr>
          <w:sz w:val="20"/>
          <w:szCs w:val="20"/>
          <w:lang w:val="es-PE"/>
        </w:rPr>
        <w:t xml:space="preserve">, identificado con </w:t>
      </w:r>
      <w:r w:rsidR="005D0F9B">
        <w:rPr>
          <w:sz w:val="20"/>
          <w:szCs w:val="20"/>
          <w:lang w:val="es-PE"/>
        </w:rPr>
        <w:t>[</w:t>
      </w:r>
      <w:r w:rsidR="005D0F9B">
        <w:rPr>
          <w:rFonts w:cstheme="minorHAnsi"/>
          <w:sz w:val="20"/>
          <w:szCs w:val="20"/>
          <w:lang w:val="es-PE"/>
        </w:rPr>
        <w:t>●</w:t>
      </w:r>
      <w:r w:rsidR="005D0F9B">
        <w:rPr>
          <w:sz w:val="20"/>
          <w:szCs w:val="20"/>
          <w:lang w:val="es-PE"/>
        </w:rPr>
        <w:t xml:space="preserve">] </w:t>
      </w:r>
      <w:r w:rsidR="00AF72AD" w:rsidRPr="00785328">
        <w:rPr>
          <w:sz w:val="20"/>
          <w:szCs w:val="20"/>
          <w:lang w:val="es-PE"/>
        </w:rPr>
        <w:t xml:space="preserve">N° </w:t>
      </w:r>
      <w:r w:rsidR="005D0F9B">
        <w:rPr>
          <w:sz w:val="20"/>
          <w:szCs w:val="20"/>
          <w:lang w:val="es-PE"/>
        </w:rPr>
        <w:t>[</w:t>
      </w:r>
      <w:r w:rsidR="005D0F9B">
        <w:rPr>
          <w:rFonts w:cstheme="minorHAnsi"/>
          <w:sz w:val="20"/>
          <w:szCs w:val="20"/>
          <w:lang w:val="es-PE"/>
        </w:rPr>
        <w:t>●</w:t>
      </w:r>
      <w:r w:rsidR="005D0F9B">
        <w:rPr>
          <w:sz w:val="20"/>
          <w:szCs w:val="20"/>
          <w:lang w:val="es-PE"/>
        </w:rPr>
        <w:t>],</w:t>
      </w:r>
      <w:r w:rsidRPr="00785328">
        <w:rPr>
          <w:sz w:val="20"/>
          <w:szCs w:val="20"/>
          <w:lang w:val="es-PE"/>
        </w:rPr>
        <w:t>para que</w:t>
      </w:r>
      <w:r w:rsidR="00955DC9" w:rsidRPr="00785328">
        <w:rPr>
          <w:sz w:val="20"/>
          <w:szCs w:val="20"/>
          <w:lang w:val="es-PE"/>
        </w:rPr>
        <w:t>,</w:t>
      </w:r>
      <w:r w:rsidRPr="00785328">
        <w:rPr>
          <w:sz w:val="20"/>
          <w:szCs w:val="20"/>
          <w:lang w:val="es-PE"/>
        </w:rPr>
        <w:t xml:space="preserve"> en nombre y representación de </w:t>
      </w:r>
      <w:r w:rsidR="005D0F9B">
        <w:rPr>
          <w:sz w:val="20"/>
          <w:szCs w:val="20"/>
          <w:lang w:val="es-PE"/>
        </w:rPr>
        <w:t>[</w:t>
      </w:r>
      <w:r w:rsidR="005D0F9B">
        <w:rPr>
          <w:rFonts w:cstheme="minorHAnsi"/>
          <w:i/>
          <w:sz w:val="20"/>
          <w:szCs w:val="20"/>
          <w:lang w:val="es-PE"/>
        </w:rPr>
        <w:t>nombre de accionista</w:t>
      </w:r>
      <w:r w:rsidR="005D0F9B">
        <w:rPr>
          <w:sz w:val="20"/>
          <w:szCs w:val="20"/>
          <w:lang w:val="es-PE"/>
        </w:rPr>
        <w:t xml:space="preserve">] </w:t>
      </w:r>
      <w:r w:rsidRPr="00785328">
        <w:rPr>
          <w:sz w:val="20"/>
          <w:szCs w:val="20"/>
          <w:lang w:val="es-PE"/>
        </w:rPr>
        <w:t xml:space="preserve">asista a la junta </w:t>
      </w:r>
      <w:r w:rsidR="00AB44C4" w:rsidRPr="00785328">
        <w:rPr>
          <w:sz w:val="20"/>
          <w:szCs w:val="20"/>
          <w:lang w:val="es-PE"/>
        </w:rPr>
        <w:t xml:space="preserve">general </w:t>
      </w:r>
      <w:r w:rsidRPr="00785328">
        <w:rPr>
          <w:sz w:val="20"/>
          <w:szCs w:val="20"/>
          <w:lang w:val="es-PE"/>
        </w:rPr>
        <w:t xml:space="preserve">obligatoria anual de accionistas convocada por </w:t>
      </w:r>
      <w:r w:rsidR="00955DC9" w:rsidRPr="00785328">
        <w:rPr>
          <w:sz w:val="20"/>
          <w:szCs w:val="20"/>
          <w:lang w:val="es-PE"/>
        </w:rPr>
        <w:t xml:space="preserve">Enel </w:t>
      </w:r>
      <w:r w:rsidR="003A7025" w:rsidRPr="00785328">
        <w:rPr>
          <w:sz w:val="20"/>
          <w:szCs w:val="20"/>
          <w:lang w:val="es-PE"/>
        </w:rPr>
        <w:t>Distribuci</w:t>
      </w:r>
      <w:r w:rsidR="00955DC9" w:rsidRPr="00785328">
        <w:rPr>
          <w:sz w:val="20"/>
          <w:szCs w:val="20"/>
          <w:lang w:val="es-PE"/>
        </w:rPr>
        <w:t>ón Perú</w:t>
      </w:r>
      <w:r w:rsidRPr="00785328">
        <w:rPr>
          <w:sz w:val="20"/>
          <w:szCs w:val="20"/>
          <w:lang w:val="es-PE"/>
        </w:rPr>
        <w:t xml:space="preserve"> S.A.A.</w:t>
      </w:r>
      <w:r w:rsidR="008C4F14" w:rsidRPr="00785328">
        <w:rPr>
          <w:sz w:val="20"/>
          <w:szCs w:val="20"/>
          <w:lang w:val="es-PE"/>
        </w:rPr>
        <w:t xml:space="preserve"> (en adelante la </w:t>
      </w:r>
      <w:r w:rsidR="001A5708">
        <w:rPr>
          <w:sz w:val="20"/>
          <w:szCs w:val="20"/>
          <w:lang w:val="es-PE"/>
        </w:rPr>
        <w:t>“</w:t>
      </w:r>
      <w:r w:rsidR="008C4F14" w:rsidRPr="00785328">
        <w:rPr>
          <w:sz w:val="20"/>
          <w:szCs w:val="20"/>
          <w:lang w:val="es-PE"/>
        </w:rPr>
        <w:t>Junta de Accionistas</w:t>
      </w:r>
      <w:r w:rsidR="001A5708">
        <w:rPr>
          <w:sz w:val="20"/>
          <w:szCs w:val="20"/>
          <w:lang w:val="es-PE"/>
        </w:rPr>
        <w:t>”</w:t>
      </w:r>
      <w:r w:rsidR="008C4F14" w:rsidRPr="00785328">
        <w:rPr>
          <w:sz w:val="20"/>
          <w:szCs w:val="20"/>
          <w:lang w:val="es-PE"/>
        </w:rPr>
        <w:t>)</w:t>
      </w:r>
      <w:r w:rsidRPr="00785328">
        <w:rPr>
          <w:sz w:val="20"/>
          <w:szCs w:val="20"/>
          <w:lang w:val="es-PE"/>
        </w:rPr>
        <w:t xml:space="preserve"> </w:t>
      </w:r>
      <w:r w:rsidR="005D0F9B">
        <w:rPr>
          <w:sz w:val="20"/>
          <w:szCs w:val="20"/>
          <w:lang w:val="es-PE"/>
        </w:rPr>
        <w:t xml:space="preserve">convocada para celebrarse </w:t>
      </w:r>
      <w:r w:rsidRPr="00785328">
        <w:rPr>
          <w:sz w:val="20"/>
          <w:szCs w:val="20"/>
          <w:lang w:val="es-PE"/>
        </w:rPr>
        <w:t xml:space="preserve">en primera convocatoria el día </w:t>
      </w:r>
      <w:r w:rsidR="005D0F9B">
        <w:rPr>
          <w:sz w:val="20"/>
          <w:szCs w:val="20"/>
          <w:lang w:val="es-PE"/>
        </w:rPr>
        <w:t>[</w:t>
      </w:r>
      <w:r w:rsidR="005D0F9B">
        <w:rPr>
          <w:rFonts w:cstheme="minorHAnsi"/>
          <w:sz w:val="20"/>
          <w:szCs w:val="20"/>
          <w:lang w:val="es-PE"/>
        </w:rPr>
        <w:t>●</w:t>
      </w:r>
      <w:r w:rsidR="005D0F9B">
        <w:rPr>
          <w:sz w:val="20"/>
          <w:szCs w:val="20"/>
          <w:lang w:val="es-PE"/>
        </w:rPr>
        <w:t>]</w:t>
      </w:r>
      <w:r w:rsidR="008C4F14" w:rsidRPr="00785328">
        <w:rPr>
          <w:sz w:val="20"/>
          <w:szCs w:val="20"/>
          <w:lang w:val="es-PE"/>
        </w:rPr>
        <w:t xml:space="preserve">de </w:t>
      </w:r>
      <w:r w:rsidR="005D0F9B">
        <w:rPr>
          <w:sz w:val="20"/>
          <w:szCs w:val="20"/>
          <w:lang w:val="es-PE"/>
        </w:rPr>
        <w:t>[</w:t>
      </w:r>
      <w:r w:rsidR="005D0F9B">
        <w:rPr>
          <w:rFonts w:cstheme="minorHAnsi"/>
          <w:sz w:val="20"/>
          <w:szCs w:val="20"/>
          <w:lang w:val="es-PE"/>
        </w:rPr>
        <w:t>●</w:t>
      </w:r>
      <w:r w:rsidR="005D0F9B">
        <w:rPr>
          <w:sz w:val="20"/>
          <w:szCs w:val="20"/>
          <w:lang w:val="es-PE"/>
        </w:rPr>
        <w:t>]</w:t>
      </w:r>
      <w:r w:rsidR="008C4F14" w:rsidRPr="00785328">
        <w:rPr>
          <w:sz w:val="20"/>
          <w:szCs w:val="20"/>
          <w:lang w:val="es-PE"/>
        </w:rPr>
        <w:t xml:space="preserve">de </w:t>
      </w:r>
      <w:r w:rsidR="005D0F9B">
        <w:rPr>
          <w:sz w:val="20"/>
          <w:szCs w:val="20"/>
          <w:lang w:val="es-PE"/>
        </w:rPr>
        <w:t>[</w:t>
      </w:r>
      <w:r w:rsidR="005D0F9B">
        <w:rPr>
          <w:rFonts w:cstheme="minorHAnsi"/>
          <w:sz w:val="20"/>
          <w:szCs w:val="20"/>
          <w:lang w:val="es-PE"/>
        </w:rPr>
        <w:t>●</w:t>
      </w:r>
      <w:r w:rsidR="005D0F9B">
        <w:rPr>
          <w:sz w:val="20"/>
          <w:szCs w:val="20"/>
          <w:lang w:val="es-PE"/>
        </w:rPr>
        <w:t>]</w:t>
      </w:r>
      <w:r w:rsidR="00E851C8" w:rsidRPr="00785328">
        <w:rPr>
          <w:sz w:val="20"/>
          <w:szCs w:val="20"/>
          <w:lang w:val="es-PE"/>
        </w:rPr>
        <w:t xml:space="preserve">a las </w:t>
      </w:r>
      <w:r w:rsidR="005D0F9B">
        <w:rPr>
          <w:sz w:val="20"/>
          <w:szCs w:val="20"/>
          <w:lang w:val="es-PE"/>
        </w:rPr>
        <w:t>[</w:t>
      </w:r>
      <w:r w:rsidR="005D0F9B">
        <w:rPr>
          <w:rFonts w:cstheme="minorHAnsi"/>
          <w:sz w:val="20"/>
          <w:szCs w:val="20"/>
          <w:lang w:val="es-PE"/>
        </w:rPr>
        <w:t>●</w:t>
      </w:r>
      <w:r w:rsidR="005D0F9B">
        <w:rPr>
          <w:sz w:val="20"/>
          <w:szCs w:val="20"/>
          <w:lang w:val="es-PE"/>
        </w:rPr>
        <w:t xml:space="preserve">] </w:t>
      </w:r>
      <w:r w:rsidR="00E851C8" w:rsidRPr="00785328">
        <w:rPr>
          <w:sz w:val="20"/>
          <w:szCs w:val="20"/>
          <w:lang w:val="es-PE"/>
        </w:rPr>
        <w:t xml:space="preserve">horas, </w:t>
      </w:r>
      <w:r w:rsidRPr="00785328">
        <w:rPr>
          <w:sz w:val="20"/>
          <w:szCs w:val="20"/>
          <w:lang w:val="es-PE"/>
        </w:rPr>
        <w:t xml:space="preserve">en </w:t>
      </w:r>
      <w:r w:rsidR="008C4F14" w:rsidRPr="00785328">
        <w:rPr>
          <w:sz w:val="20"/>
          <w:szCs w:val="20"/>
          <w:lang w:val="es-PE"/>
        </w:rPr>
        <w:t>la c</w:t>
      </w:r>
      <w:r w:rsidR="00955DC9" w:rsidRPr="00785328">
        <w:rPr>
          <w:sz w:val="20"/>
          <w:szCs w:val="20"/>
          <w:lang w:val="es-PE"/>
        </w:rPr>
        <w:t>alle César López Rojas N° 201, piso 7</w:t>
      </w:r>
      <w:r w:rsidRPr="00785328">
        <w:rPr>
          <w:sz w:val="20"/>
          <w:szCs w:val="20"/>
          <w:lang w:val="es-PE"/>
        </w:rPr>
        <w:t xml:space="preserve">, </w:t>
      </w:r>
      <w:r w:rsidR="008C4F14" w:rsidRPr="00785328">
        <w:rPr>
          <w:sz w:val="20"/>
          <w:szCs w:val="20"/>
          <w:lang w:val="es-PE"/>
        </w:rPr>
        <w:t>u</w:t>
      </w:r>
      <w:r w:rsidR="00955DC9" w:rsidRPr="00785328">
        <w:rPr>
          <w:sz w:val="20"/>
          <w:szCs w:val="20"/>
          <w:lang w:val="es-PE"/>
        </w:rPr>
        <w:t xml:space="preserve">rbanización Maranga, </w:t>
      </w:r>
      <w:r w:rsidR="008C4F14" w:rsidRPr="00785328">
        <w:rPr>
          <w:sz w:val="20"/>
          <w:szCs w:val="20"/>
          <w:lang w:val="es-PE"/>
        </w:rPr>
        <w:t xml:space="preserve">distrito de </w:t>
      </w:r>
      <w:r w:rsidR="00955DC9" w:rsidRPr="00785328">
        <w:rPr>
          <w:sz w:val="20"/>
          <w:szCs w:val="20"/>
          <w:lang w:val="es-PE"/>
        </w:rPr>
        <w:t xml:space="preserve">San Miguel, </w:t>
      </w:r>
      <w:r w:rsidR="008C4F14" w:rsidRPr="00785328">
        <w:rPr>
          <w:sz w:val="20"/>
          <w:szCs w:val="20"/>
          <w:lang w:val="es-PE"/>
        </w:rPr>
        <w:t>provincia y departamento de Lima</w:t>
      </w:r>
      <w:r w:rsidR="005D0F9B">
        <w:rPr>
          <w:sz w:val="20"/>
          <w:szCs w:val="20"/>
          <w:lang w:val="es-PE"/>
        </w:rPr>
        <w:t xml:space="preserve">, en segunda convocatoria </w:t>
      </w:r>
      <w:r w:rsidR="005D0F9B" w:rsidRPr="00785328">
        <w:rPr>
          <w:sz w:val="20"/>
          <w:szCs w:val="20"/>
          <w:lang w:val="es-PE"/>
        </w:rPr>
        <w:t xml:space="preserve">el día </w:t>
      </w:r>
      <w:r w:rsidR="005D0F9B">
        <w:rPr>
          <w:sz w:val="20"/>
          <w:szCs w:val="20"/>
          <w:lang w:val="es-PE"/>
        </w:rPr>
        <w:t>[</w:t>
      </w:r>
      <w:r w:rsidR="005D0F9B">
        <w:rPr>
          <w:rFonts w:cstheme="minorHAnsi"/>
          <w:sz w:val="20"/>
          <w:szCs w:val="20"/>
          <w:lang w:val="es-PE"/>
        </w:rPr>
        <w:t>●</w:t>
      </w:r>
      <w:r w:rsidR="005D0F9B">
        <w:rPr>
          <w:sz w:val="20"/>
          <w:szCs w:val="20"/>
          <w:lang w:val="es-PE"/>
        </w:rPr>
        <w:t>]</w:t>
      </w:r>
      <w:r w:rsidR="005D0F9B" w:rsidRPr="00785328">
        <w:rPr>
          <w:sz w:val="20"/>
          <w:szCs w:val="20"/>
          <w:lang w:val="es-PE"/>
        </w:rPr>
        <w:t xml:space="preserve">de </w:t>
      </w:r>
      <w:r w:rsidR="005D0F9B">
        <w:rPr>
          <w:sz w:val="20"/>
          <w:szCs w:val="20"/>
          <w:lang w:val="es-PE"/>
        </w:rPr>
        <w:t>[</w:t>
      </w:r>
      <w:r w:rsidR="005D0F9B">
        <w:rPr>
          <w:rFonts w:cstheme="minorHAnsi"/>
          <w:sz w:val="20"/>
          <w:szCs w:val="20"/>
          <w:lang w:val="es-PE"/>
        </w:rPr>
        <w:t>●</w:t>
      </w:r>
      <w:r w:rsidR="005D0F9B">
        <w:rPr>
          <w:sz w:val="20"/>
          <w:szCs w:val="20"/>
          <w:lang w:val="es-PE"/>
        </w:rPr>
        <w:t>]</w:t>
      </w:r>
      <w:r w:rsidR="005D0F9B" w:rsidRPr="00785328">
        <w:rPr>
          <w:sz w:val="20"/>
          <w:szCs w:val="20"/>
          <w:lang w:val="es-PE"/>
        </w:rPr>
        <w:t xml:space="preserve">de </w:t>
      </w:r>
      <w:r w:rsidR="005D0F9B">
        <w:rPr>
          <w:sz w:val="20"/>
          <w:szCs w:val="20"/>
          <w:lang w:val="es-PE"/>
        </w:rPr>
        <w:t>[</w:t>
      </w:r>
      <w:r w:rsidR="005D0F9B">
        <w:rPr>
          <w:rFonts w:cstheme="minorHAnsi"/>
          <w:sz w:val="20"/>
          <w:szCs w:val="20"/>
          <w:lang w:val="es-PE"/>
        </w:rPr>
        <w:t>●</w:t>
      </w:r>
      <w:r w:rsidR="005D0F9B">
        <w:rPr>
          <w:sz w:val="20"/>
          <w:szCs w:val="20"/>
          <w:lang w:val="es-PE"/>
        </w:rPr>
        <w:t>]</w:t>
      </w:r>
      <w:r w:rsidR="005D0F9B" w:rsidRPr="00785328">
        <w:rPr>
          <w:sz w:val="20"/>
          <w:szCs w:val="20"/>
          <w:lang w:val="es-PE"/>
        </w:rPr>
        <w:t xml:space="preserve">a las </w:t>
      </w:r>
      <w:r w:rsidR="005D0F9B">
        <w:rPr>
          <w:sz w:val="20"/>
          <w:szCs w:val="20"/>
          <w:lang w:val="es-PE"/>
        </w:rPr>
        <w:t>[</w:t>
      </w:r>
      <w:r w:rsidR="005D0F9B">
        <w:rPr>
          <w:rFonts w:cstheme="minorHAnsi"/>
          <w:sz w:val="20"/>
          <w:szCs w:val="20"/>
          <w:lang w:val="es-PE"/>
        </w:rPr>
        <w:t>●</w:t>
      </w:r>
      <w:r w:rsidR="005D0F9B">
        <w:rPr>
          <w:sz w:val="20"/>
          <w:szCs w:val="20"/>
          <w:lang w:val="es-PE"/>
        </w:rPr>
        <w:t xml:space="preserve">] </w:t>
      </w:r>
      <w:r w:rsidR="005D0F9B" w:rsidRPr="00785328">
        <w:rPr>
          <w:sz w:val="20"/>
          <w:szCs w:val="20"/>
          <w:lang w:val="es-PE"/>
        </w:rPr>
        <w:t>horas</w:t>
      </w:r>
      <w:r w:rsidR="005D0F9B">
        <w:rPr>
          <w:sz w:val="20"/>
          <w:szCs w:val="20"/>
          <w:lang w:val="es-PE"/>
        </w:rPr>
        <w:t xml:space="preserve"> y en tercera convocatoria </w:t>
      </w:r>
      <w:r w:rsidR="005D0F9B" w:rsidRPr="00785328">
        <w:rPr>
          <w:sz w:val="20"/>
          <w:szCs w:val="20"/>
          <w:lang w:val="es-PE"/>
        </w:rPr>
        <w:t xml:space="preserve">el día </w:t>
      </w:r>
      <w:r w:rsidR="005D0F9B">
        <w:rPr>
          <w:sz w:val="20"/>
          <w:szCs w:val="20"/>
          <w:lang w:val="es-PE"/>
        </w:rPr>
        <w:t>[</w:t>
      </w:r>
      <w:r w:rsidR="005D0F9B">
        <w:rPr>
          <w:rFonts w:cstheme="minorHAnsi"/>
          <w:sz w:val="20"/>
          <w:szCs w:val="20"/>
          <w:lang w:val="es-PE"/>
        </w:rPr>
        <w:t>●</w:t>
      </w:r>
      <w:r w:rsidR="005D0F9B">
        <w:rPr>
          <w:sz w:val="20"/>
          <w:szCs w:val="20"/>
          <w:lang w:val="es-PE"/>
        </w:rPr>
        <w:t>]</w:t>
      </w:r>
      <w:r w:rsidR="005D0F9B" w:rsidRPr="00785328">
        <w:rPr>
          <w:sz w:val="20"/>
          <w:szCs w:val="20"/>
          <w:lang w:val="es-PE"/>
        </w:rPr>
        <w:t xml:space="preserve">de </w:t>
      </w:r>
      <w:r w:rsidR="005D0F9B">
        <w:rPr>
          <w:sz w:val="20"/>
          <w:szCs w:val="20"/>
          <w:lang w:val="es-PE"/>
        </w:rPr>
        <w:t>[</w:t>
      </w:r>
      <w:r w:rsidR="005D0F9B">
        <w:rPr>
          <w:rFonts w:cstheme="minorHAnsi"/>
          <w:sz w:val="20"/>
          <w:szCs w:val="20"/>
          <w:lang w:val="es-PE"/>
        </w:rPr>
        <w:t>●</w:t>
      </w:r>
      <w:r w:rsidR="005D0F9B">
        <w:rPr>
          <w:sz w:val="20"/>
          <w:szCs w:val="20"/>
          <w:lang w:val="es-PE"/>
        </w:rPr>
        <w:t>]</w:t>
      </w:r>
      <w:r w:rsidR="005D0F9B" w:rsidRPr="00785328">
        <w:rPr>
          <w:sz w:val="20"/>
          <w:szCs w:val="20"/>
          <w:lang w:val="es-PE"/>
        </w:rPr>
        <w:t xml:space="preserve">de </w:t>
      </w:r>
      <w:r w:rsidR="005D0F9B">
        <w:rPr>
          <w:sz w:val="20"/>
          <w:szCs w:val="20"/>
          <w:lang w:val="es-PE"/>
        </w:rPr>
        <w:t>[</w:t>
      </w:r>
      <w:r w:rsidR="005D0F9B">
        <w:rPr>
          <w:rFonts w:cstheme="minorHAnsi"/>
          <w:sz w:val="20"/>
          <w:szCs w:val="20"/>
          <w:lang w:val="es-PE"/>
        </w:rPr>
        <w:t>●</w:t>
      </w:r>
      <w:r w:rsidR="005D0F9B">
        <w:rPr>
          <w:sz w:val="20"/>
          <w:szCs w:val="20"/>
          <w:lang w:val="es-PE"/>
        </w:rPr>
        <w:t>]</w:t>
      </w:r>
      <w:r w:rsidR="005D0F9B" w:rsidRPr="00785328">
        <w:rPr>
          <w:sz w:val="20"/>
          <w:szCs w:val="20"/>
          <w:lang w:val="es-PE"/>
        </w:rPr>
        <w:t xml:space="preserve">a las </w:t>
      </w:r>
      <w:r w:rsidR="005D0F9B">
        <w:rPr>
          <w:sz w:val="20"/>
          <w:szCs w:val="20"/>
          <w:lang w:val="es-PE"/>
        </w:rPr>
        <w:t>[</w:t>
      </w:r>
      <w:r w:rsidR="005D0F9B">
        <w:rPr>
          <w:rFonts w:cstheme="minorHAnsi"/>
          <w:sz w:val="20"/>
          <w:szCs w:val="20"/>
          <w:lang w:val="es-PE"/>
        </w:rPr>
        <w:t>●</w:t>
      </w:r>
      <w:r w:rsidR="005D0F9B">
        <w:rPr>
          <w:sz w:val="20"/>
          <w:szCs w:val="20"/>
          <w:lang w:val="es-PE"/>
        </w:rPr>
        <w:t xml:space="preserve">] </w:t>
      </w:r>
      <w:r w:rsidR="005D0F9B" w:rsidRPr="00785328">
        <w:rPr>
          <w:sz w:val="20"/>
          <w:szCs w:val="20"/>
          <w:lang w:val="es-PE"/>
        </w:rPr>
        <w:t>horas</w:t>
      </w:r>
      <w:r w:rsidR="005D0F9B">
        <w:rPr>
          <w:sz w:val="20"/>
          <w:szCs w:val="20"/>
          <w:lang w:val="es-PE"/>
        </w:rPr>
        <w:t xml:space="preserve"> en </w:t>
      </w:r>
      <w:r w:rsidR="008913A8" w:rsidRPr="00785328">
        <w:rPr>
          <w:sz w:val="20"/>
          <w:szCs w:val="20"/>
          <w:lang w:val="es-PE"/>
        </w:rPr>
        <w:t>el lugar indicado para la primera convocatoria</w:t>
      </w:r>
      <w:r w:rsidR="005D0F9B">
        <w:rPr>
          <w:sz w:val="20"/>
          <w:szCs w:val="20"/>
          <w:lang w:val="es-PE"/>
        </w:rPr>
        <w:t xml:space="preserve">.  </w:t>
      </w:r>
    </w:p>
    <w:p w:rsidR="00C23725" w:rsidRDefault="008C4F14" w:rsidP="00CC25FC">
      <w:pPr>
        <w:jc w:val="both"/>
        <w:rPr>
          <w:sz w:val="20"/>
          <w:szCs w:val="20"/>
          <w:lang w:val="es-PE"/>
        </w:rPr>
      </w:pPr>
      <w:r w:rsidRPr="00785328">
        <w:rPr>
          <w:sz w:val="20"/>
          <w:szCs w:val="20"/>
          <w:lang w:val="es-PE"/>
        </w:rPr>
        <w:t xml:space="preserve">El presente poder deberá ser ejercido </w:t>
      </w:r>
      <w:r w:rsidR="005D0F9B">
        <w:rPr>
          <w:sz w:val="20"/>
          <w:szCs w:val="20"/>
          <w:lang w:val="es-PE"/>
        </w:rPr>
        <w:t>conforme a las siguientes instrucciones respecto a los</w:t>
      </w:r>
      <w:r w:rsidR="00CF5960">
        <w:rPr>
          <w:sz w:val="20"/>
          <w:szCs w:val="20"/>
          <w:lang w:val="es-PE"/>
        </w:rPr>
        <w:t xml:space="preserve"> puntos de agenda objeto de </w:t>
      </w:r>
      <w:r w:rsidR="00CC25FC">
        <w:rPr>
          <w:sz w:val="20"/>
          <w:szCs w:val="20"/>
          <w:lang w:val="es-PE"/>
        </w:rPr>
        <w:t>la Junta de Accionistas</w:t>
      </w:r>
      <w:r w:rsidR="006C76BC">
        <w:rPr>
          <w:rStyle w:val="Refdenotaalpie"/>
          <w:sz w:val="20"/>
          <w:szCs w:val="20"/>
          <w:lang w:val="es-PE"/>
        </w:rPr>
        <w:footnoteReference w:id="1"/>
      </w:r>
      <w:r w:rsidR="00CC25FC">
        <w:rPr>
          <w:sz w:val="20"/>
          <w:szCs w:val="20"/>
          <w:lang w:val="es-PE"/>
        </w:rPr>
        <w:t>:</w:t>
      </w:r>
    </w:p>
    <w:p w:rsidR="00CC25FC" w:rsidRPr="00785328" w:rsidRDefault="00CC25FC" w:rsidP="00CC25FC">
      <w:pPr>
        <w:pStyle w:val="Prrafodelista"/>
        <w:jc w:val="both"/>
        <w:rPr>
          <w:sz w:val="20"/>
          <w:szCs w:val="20"/>
          <w:lang w:val="es-PE"/>
        </w:rPr>
      </w:pPr>
    </w:p>
    <w:tbl>
      <w:tblPr>
        <w:tblStyle w:val="Tablaconcuadrcula"/>
        <w:tblpPr w:leftFromText="141" w:rightFromText="141" w:vertAnchor="text" w:horzAnchor="margin" w:tblpXSpec="center" w:tblpY="9"/>
        <w:tblW w:w="0" w:type="auto"/>
        <w:tblLook w:val="04A0" w:firstRow="1" w:lastRow="0" w:firstColumn="1" w:lastColumn="0" w:noHBand="0" w:noVBand="1"/>
      </w:tblPr>
      <w:tblGrid>
        <w:gridCol w:w="3681"/>
        <w:gridCol w:w="2693"/>
      </w:tblGrid>
      <w:tr w:rsidR="00CC25FC" w:rsidRPr="00785328" w:rsidTr="002A1DCE">
        <w:tc>
          <w:tcPr>
            <w:tcW w:w="3681" w:type="dxa"/>
          </w:tcPr>
          <w:p w:rsidR="00CC25FC" w:rsidRPr="00785328" w:rsidRDefault="00CC25FC" w:rsidP="002A1DCE">
            <w:pPr>
              <w:pStyle w:val="Prrafodelista"/>
              <w:ind w:left="0"/>
              <w:jc w:val="center"/>
              <w:rPr>
                <w:b/>
                <w:sz w:val="20"/>
                <w:szCs w:val="20"/>
                <w:lang w:val="es-PE"/>
              </w:rPr>
            </w:pPr>
            <w:r w:rsidRPr="00785328">
              <w:rPr>
                <w:b/>
                <w:sz w:val="20"/>
                <w:szCs w:val="20"/>
                <w:lang w:val="es-PE"/>
              </w:rPr>
              <w:t>Punto de agenda</w:t>
            </w:r>
          </w:p>
        </w:tc>
        <w:tc>
          <w:tcPr>
            <w:tcW w:w="2693" w:type="dxa"/>
          </w:tcPr>
          <w:p w:rsidR="00CC25FC" w:rsidRPr="00785328" w:rsidRDefault="00CC25FC" w:rsidP="002A1DCE">
            <w:pPr>
              <w:pStyle w:val="Prrafodelista"/>
              <w:ind w:left="0"/>
              <w:jc w:val="center"/>
              <w:rPr>
                <w:b/>
                <w:sz w:val="20"/>
                <w:szCs w:val="20"/>
                <w:lang w:val="es-PE"/>
              </w:rPr>
            </w:pPr>
            <w:r w:rsidRPr="00785328">
              <w:rPr>
                <w:b/>
                <w:sz w:val="20"/>
                <w:szCs w:val="20"/>
                <w:lang w:val="es-PE"/>
              </w:rPr>
              <w:t>Sentido del voto</w:t>
            </w:r>
          </w:p>
        </w:tc>
      </w:tr>
      <w:tr w:rsidR="00CC25FC" w:rsidRPr="00785328" w:rsidTr="002A1DCE">
        <w:tc>
          <w:tcPr>
            <w:tcW w:w="3681" w:type="dxa"/>
          </w:tcPr>
          <w:p w:rsidR="00CC25FC" w:rsidRPr="00CC25FC" w:rsidRDefault="00CC25FC" w:rsidP="00CC25FC">
            <w:pPr>
              <w:pStyle w:val="BodyText21"/>
              <w:numPr>
                <w:ilvl w:val="0"/>
                <w:numId w:val="2"/>
              </w:numPr>
              <w:ind w:left="567" w:hanging="283"/>
              <w:rPr>
                <w:rFonts w:asciiTheme="minorHAnsi" w:hAnsiTheme="minorHAnsi" w:cstheme="minorHAnsi"/>
                <w:lang w:val="es-CO" w:eastAsia="it-IT"/>
              </w:rPr>
            </w:pPr>
            <w:r w:rsidRPr="00CC25FC">
              <w:rPr>
                <w:rFonts w:asciiTheme="minorHAnsi" w:hAnsiTheme="minorHAnsi" w:cstheme="minorHAnsi"/>
                <w:lang w:val="es-CO" w:eastAsia="it-IT"/>
              </w:rPr>
              <w:t>Pronunciarse sobre la gestión social y resultados del ejercicio económico [●] expresados en la memoria anual y los estados financieros auditados del ejercicio económico cerrado al 31 de diciembre de [●</w:t>
            </w:r>
            <w:proofErr w:type="gramStart"/>
            <w:r w:rsidRPr="00CC25FC">
              <w:rPr>
                <w:rFonts w:asciiTheme="minorHAnsi" w:hAnsiTheme="minorHAnsi" w:cstheme="minorHAnsi"/>
                <w:lang w:val="es-CO" w:eastAsia="it-IT"/>
              </w:rPr>
              <w:t>] .</w:t>
            </w:r>
            <w:proofErr w:type="gramEnd"/>
          </w:p>
          <w:p w:rsidR="00CC25FC" w:rsidRPr="00CC25FC" w:rsidRDefault="00CC25FC" w:rsidP="002A1DCE">
            <w:pPr>
              <w:pStyle w:val="Prrafodelista"/>
              <w:ind w:left="0"/>
              <w:jc w:val="both"/>
              <w:rPr>
                <w:rFonts w:cstheme="minorHAnsi"/>
                <w:sz w:val="20"/>
                <w:szCs w:val="20"/>
                <w:lang w:val="es-CO"/>
              </w:rPr>
            </w:pPr>
          </w:p>
        </w:tc>
        <w:tc>
          <w:tcPr>
            <w:tcW w:w="2693" w:type="dxa"/>
          </w:tcPr>
          <w:p w:rsidR="00CC25FC" w:rsidRPr="00785328" w:rsidRDefault="00CC25FC" w:rsidP="002A1DCE">
            <w:pPr>
              <w:pStyle w:val="Prrafodelista"/>
              <w:ind w:left="0"/>
              <w:jc w:val="both"/>
              <w:rPr>
                <w:sz w:val="20"/>
                <w:szCs w:val="20"/>
                <w:lang w:val="es-PE"/>
              </w:rPr>
            </w:pPr>
          </w:p>
          <w:p w:rsidR="00CC25FC" w:rsidRPr="00785328" w:rsidRDefault="00CC25FC" w:rsidP="002A1DCE">
            <w:pPr>
              <w:pStyle w:val="Prrafodelista"/>
              <w:ind w:left="0"/>
              <w:jc w:val="both"/>
              <w:rPr>
                <w:sz w:val="20"/>
                <w:szCs w:val="20"/>
                <w:lang w:val="es-PE"/>
              </w:rPr>
            </w:pPr>
            <w:proofErr w:type="gramStart"/>
            <w:r w:rsidRPr="00785328">
              <w:rPr>
                <w:sz w:val="20"/>
                <w:szCs w:val="20"/>
                <w:lang w:val="es-PE"/>
              </w:rPr>
              <w:t xml:space="preserve">(  </w:t>
            </w:r>
            <w:proofErr w:type="gramEnd"/>
            <w:r w:rsidRPr="00785328">
              <w:rPr>
                <w:sz w:val="20"/>
                <w:szCs w:val="20"/>
                <w:lang w:val="es-PE"/>
              </w:rPr>
              <w:t xml:space="preserve">    ) A favor</w:t>
            </w:r>
          </w:p>
          <w:p w:rsidR="00CC25FC" w:rsidRPr="00785328" w:rsidRDefault="00CC25FC" w:rsidP="002A1DCE">
            <w:pPr>
              <w:pStyle w:val="Prrafodelista"/>
              <w:ind w:left="0"/>
              <w:jc w:val="both"/>
              <w:rPr>
                <w:sz w:val="20"/>
                <w:szCs w:val="20"/>
                <w:lang w:val="es-PE"/>
              </w:rPr>
            </w:pPr>
            <w:proofErr w:type="gramStart"/>
            <w:r w:rsidRPr="00785328">
              <w:rPr>
                <w:sz w:val="20"/>
                <w:szCs w:val="20"/>
                <w:lang w:val="es-PE"/>
              </w:rPr>
              <w:t xml:space="preserve">(  </w:t>
            </w:r>
            <w:proofErr w:type="gramEnd"/>
            <w:r w:rsidRPr="00785328">
              <w:rPr>
                <w:sz w:val="20"/>
                <w:szCs w:val="20"/>
                <w:lang w:val="es-PE"/>
              </w:rPr>
              <w:t xml:space="preserve">    ) En contra</w:t>
            </w:r>
          </w:p>
          <w:p w:rsidR="00CC25FC" w:rsidRPr="00785328" w:rsidRDefault="00CC25FC" w:rsidP="002A1DCE">
            <w:pPr>
              <w:pStyle w:val="Prrafodelista"/>
              <w:ind w:left="0"/>
              <w:jc w:val="both"/>
              <w:rPr>
                <w:sz w:val="20"/>
                <w:szCs w:val="20"/>
                <w:lang w:val="es-PE"/>
              </w:rPr>
            </w:pPr>
            <w:proofErr w:type="gramStart"/>
            <w:r w:rsidRPr="00785328">
              <w:rPr>
                <w:sz w:val="20"/>
                <w:szCs w:val="20"/>
                <w:lang w:val="es-PE"/>
              </w:rPr>
              <w:t xml:space="preserve">(  </w:t>
            </w:r>
            <w:proofErr w:type="gramEnd"/>
            <w:r w:rsidRPr="00785328">
              <w:rPr>
                <w:sz w:val="20"/>
                <w:szCs w:val="20"/>
                <w:lang w:val="es-PE"/>
              </w:rPr>
              <w:t xml:space="preserve">    ) Abstención</w:t>
            </w:r>
          </w:p>
          <w:p w:rsidR="00CC25FC" w:rsidRPr="00785328" w:rsidRDefault="00CC25FC" w:rsidP="002A1DCE">
            <w:pPr>
              <w:pStyle w:val="Prrafodelista"/>
              <w:ind w:left="0"/>
              <w:jc w:val="both"/>
              <w:rPr>
                <w:sz w:val="20"/>
                <w:szCs w:val="20"/>
                <w:lang w:val="es-PE"/>
              </w:rPr>
            </w:pPr>
          </w:p>
        </w:tc>
      </w:tr>
      <w:tr w:rsidR="00CC25FC" w:rsidRPr="00785328" w:rsidTr="002A1DCE">
        <w:tc>
          <w:tcPr>
            <w:tcW w:w="3681" w:type="dxa"/>
          </w:tcPr>
          <w:p w:rsidR="00CC25FC" w:rsidRPr="00CC25FC" w:rsidRDefault="00CC25FC" w:rsidP="00CC25FC">
            <w:pPr>
              <w:pStyle w:val="BodyText21"/>
              <w:numPr>
                <w:ilvl w:val="0"/>
                <w:numId w:val="2"/>
              </w:numPr>
              <w:rPr>
                <w:rFonts w:asciiTheme="minorHAnsi" w:hAnsiTheme="minorHAnsi" w:cstheme="minorHAnsi"/>
                <w:lang w:val="es-CO" w:eastAsia="it-IT"/>
              </w:rPr>
            </w:pPr>
            <w:r w:rsidRPr="00CC25FC">
              <w:rPr>
                <w:rFonts w:asciiTheme="minorHAnsi" w:hAnsiTheme="minorHAnsi" w:cstheme="minorHAnsi"/>
                <w:lang w:val="es-CO" w:eastAsia="it-IT"/>
              </w:rPr>
              <w:t>Resolver sobre la aplicación de las utilidades del ejercicio económico [●</w:t>
            </w:r>
            <w:proofErr w:type="gramStart"/>
            <w:r w:rsidRPr="00CC25FC">
              <w:rPr>
                <w:rFonts w:asciiTheme="minorHAnsi" w:hAnsiTheme="minorHAnsi" w:cstheme="minorHAnsi"/>
                <w:lang w:val="es-CO" w:eastAsia="it-IT"/>
              </w:rPr>
              <w:t>] .</w:t>
            </w:r>
            <w:proofErr w:type="gramEnd"/>
          </w:p>
          <w:p w:rsidR="00CC25FC" w:rsidRPr="00CC25FC" w:rsidRDefault="00CC25FC" w:rsidP="002A1DCE">
            <w:pPr>
              <w:pStyle w:val="Prrafodelista"/>
              <w:ind w:left="0"/>
              <w:jc w:val="both"/>
              <w:rPr>
                <w:rFonts w:cstheme="minorHAnsi"/>
                <w:sz w:val="20"/>
                <w:szCs w:val="20"/>
                <w:lang w:val="es-CO"/>
              </w:rPr>
            </w:pPr>
          </w:p>
        </w:tc>
        <w:tc>
          <w:tcPr>
            <w:tcW w:w="2693" w:type="dxa"/>
          </w:tcPr>
          <w:p w:rsidR="00CC25FC" w:rsidRPr="00785328" w:rsidRDefault="00CC25FC" w:rsidP="002A1DCE">
            <w:pPr>
              <w:pStyle w:val="Prrafodelista"/>
              <w:ind w:left="0"/>
              <w:jc w:val="both"/>
              <w:rPr>
                <w:sz w:val="20"/>
                <w:szCs w:val="20"/>
                <w:lang w:val="es-PE"/>
              </w:rPr>
            </w:pPr>
          </w:p>
          <w:p w:rsidR="00CC25FC" w:rsidRPr="00785328" w:rsidRDefault="00CC25FC" w:rsidP="002A1DCE">
            <w:pPr>
              <w:pStyle w:val="Prrafodelista"/>
              <w:ind w:left="0"/>
              <w:jc w:val="both"/>
              <w:rPr>
                <w:sz w:val="20"/>
                <w:szCs w:val="20"/>
                <w:lang w:val="es-PE"/>
              </w:rPr>
            </w:pPr>
            <w:proofErr w:type="gramStart"/>
            <w:r w:rsidRPr="00785328">
              <w:rPr>
                <w:sz w:val="20"/>
                <w:szCs w:val="20"/>
                <w:lang w:val="es-PE"/>
              </w:rPr>
              <w:t xml:space="preserve">(  </w:t>
            </w:r>
            <w:proofErr w:type="gramEnd"/>
            <w:r w:rsidRPr="00785328">
              <w:rPr>
                <w:sz w:val="20"/>
                <w:szCs w:val="20"/>
                <w:lang w:val="es-PE"/>
              </w:rPr>
              <w:t xml:space="preserve">    ) A favor</w:t>
            </w:r>
          </w:p>
          <w:p w:rsidR="00CC25FC" w:rsidRPr="00785328" w:rsidRDefault="00CC25FC" w:rsidP="002A1DCE">
            <w:pPr>
              <w:pStyle w:val="Prrafodelista"/>
              <w:ind w:left="0"/>
              <w:jc w:val="both"/>
              <w:rPr>
                <w:sz w:val="20"/>
                <w:szCs w:val="20"/>
                <w:lang w:val="es-PE"/>
              </w:rPr>
            </w:pPr>
            <w:proofErr w:type="gramStart"/>
            <w:r w:rsidRPr="00785328">
              <w:rPr>
                <w:sz w:val="20"/>
                <w:szCs w:val="20"/>
                <w:lang w:val="es-PE"/>
              </w:rPr>
              <w:t xml:space="preserve">(  </w:t>
            </w:r>
            <w:proofErr w:type="gramEnd"/>
            <w:r w:rsidRPr="00785328">
              <w:rPr>
                <w:sz w:val="20"/>
                <w:szCs w:val="20"/>
                <w:lang w:val="es-PE"/>
              </w:rPr>
              <w:t xml:space="preserve">    ) En contra</w:t>
            </w:r>
          </w:p>
          <w:p w:rsidR="00CC25FC" w:rsidRPr="00785328" w:rsidRDefault="00CC25FC" w:rsidP="002A1DCE">
            <w:pPr>
              <w:pStyle w:val="Prrafodelista"/>
              <w:ind w:left="0"/>
              <w:jc w:val="both"/>
              <w:rPr>
                <w:sz w:val="20"/>
                <w:szCs w:val="20"/>
                <w:lang w:val="es-PE"/>
              </w:rPr>
            </w:pPr>
            <w:proofErr w:type="gramStart"/>
            <w:r w:rsidRPr="00785328">
              <w:rPr>
                <w:sz w:val="20"/>
                <w:szCs w:val="20"/>
                <w:lang w:val="es-PE"/>
              </w:rPr>
              <w:t xml:space="preserve">(  </w:t>
            </w:r>
            <w:proofErr w:type="gramEnd"/>
            <w:r w:rsidRPr="00785328">
              <w:rPr>
                <w:sz w:val="20"/>
                <w:szCs w:val="20"/>
                <w:lang w:val="es-PE"/>
              </w:rPr>
              <w:t xml:space="preserve">    ) Abstención</w:t>
            </w:r>
          </w:p>
          <w:p w:rsidR="00CC25FC" w:rsidRPr="00785328" w:rsidRDefault="00CC25FC" w:rsidP="002A1DCE">
            <w:pPr>
              <w:pStyle w:val="Prrafodelista"/>
              <w:ind w:left="0"/>
              <w:jc w:val="both"/>
              <w:rPr>
                <w:sz w:val="20"/>
                <w:szCs w:val="20"/>
                <w:lang w:val="es-PE"/>
              </w:rPr>
            </w:pPr>
          </w:p>
        </w:tc>
      </w:tr>
      <w:tr w:rsidR="00CC25FC" w:rsidRPr="00785328" w:rsidTr="002A1DCE">
        <w:tc>
          <w:tcPr>
            <w:tcW w:w="3681" w:type="dxa"/>
          </w:tcPr>
          <w:p w:rsidR="00CC25FC" w:rsidRPr="00CC25FC" w:rsidRDefault="00CC25FC" w:rsidP="00CC25FC">
            <w:pPr>
              <w:pStyle w:val="Prrafodelista"/>
              <w:numPr>
                <w:ilvl w:val="0"/>
                <w:numId w:val="2"/>
              </w:numPr>
              <w:jc w:val="both"/>
              <w:rPr>
                <w:rFonts w:cstheme="minorHAnsi"/>
                <w:sz w:val="20"/>
                <w:szCs w:val="20"/>
                <w:lang w:val="es-PE"/>
              </w:rPr>
            </w:pPr>
            <w:r w:rsidRPr="00CC25FC">
              <w:rPr>
                <w:rFonts w:cstheme="minorHAnsi"/>
                <w:sz w:val="20"/>
                <w:szCs w:val="20"/>
                <w:lang w:val="es-CO" w:eastAsia="it-IT"/>
              </w:rPr>
              <w:t xml:space="preserve">Aprobar la política de dividendos para el ejercicio económico </w:t>
            </w:r>
            <w:r>
              <w:rPr>
                <w:rFonts w:cstheme="minorHAnsi"/>
                <w:sz w:val="20"/>
                <w:szCs w:val="20"/>
                <w:lang w:val="es-CO" w:eastAsia="it-IT"/>
              </w:rPr>
              <w:t>[●]</w:t>
            </w:r>
          </w:p>
        </w:tc>
        <w:tc>
          <w:tcPr>
            <w:tcW w:w="2693" w:type="dxa"/>
          </w:tcPr>
          <w:p w:rsidR="00CC25FC" w:rsidRPr="00785328" w:rsidRDefault="00CC25FC" w:rsidP="002A1DCE">
            <w:pPr>
              <w:pStyle w:val="Prrafodelista"/>
              <w:ind w:left="0"/>
              <w:jc w:val="both"/>
              <w:rPr>
                <w:sz w:val="20"/>
                <w:szCs w:val="20"/>
                <w:lang w:val="es-PE"/>
              </w:rPr>
            </w:pPr>
            <w:proofErr w:type="gramStart"/>
            <w:r w:rsidRPr="00785328">
              <w:rPr>
                <w:sz w:val="20"/>
                <w:szCs w:val="20"/>
                <w:lang w:val="es-PE"/>
              </w:rPr>
              <w:t xml:space="preserve">(  </w:t>
            </w:r>
            <w:proofErr w:type="gramEnd"/>
            <w:r w:rsidRPr="00785328">
              <w:rPr>
                <w:sz w:val="20"/>
                <w:szCs w:val="20"/>
                <w:lang w:val="es-PE"/>
              </w:rPr>
              <w:t xml:space="preserve">    ) A favor</w:t>
            </w:r>
          </w:p>
          <w:p w:rsidR="00CC25FC" w:rsidRPr="00785328" w:rsidRDefault="00CC25FC" w:rsidP="002A1DCE">
            <w:pPr>
              <w:pStyle w:val="Prrafodelista"/>
              <w:ind w:left="0"/>
              <w:jc w:val="both"/>
              <w:rPr>
                <w:sz w:val="20"/>
                <w:szCs w:val="20"/>
                <w:lang w:val="es-PE"/>
              </w:rPr>
            </w:pPr>
            <w:proofErr w:type="gramStart"/>
            <w:r w:rsidRPr="00785328">
              <w:rPr>
                <w:sz w:val="20"/>
                <w:szCs w:val="20"/>
                <w:lang w:val="es-PE"/>
              </w:rPr>
              <w:t xml:space="preserve">(  </w:t>
            </w:r>
            <w:proofErr w:type="gramEnd"/>
            <w:r w:rsidRPr="00785328">
              <w:rPr>
                <w:sz w:val="20"/>
                <w:szCs w:val="20"/>
                <w:lang w:val="es-PE"/>
              </w:rPr>
              <w:t xml:space="preserve">    ) En contra</w:t>
            </w:r>
          </w:p>
          <w:p w:rsidR="00CC25FC" w:rsidRPr="00785328" w:rsidRDefault="00CC25FC" w:rsidP="002A1DCE">
            <w:pPr>
              <w:pStyle w:val="Prrafodelista"/>
              <w:ind w:left="0"/>
              <w:jc w:val="both"/>
              <w:rPr>
                <w:sz w:val="20"/>
                <w:szCs w:val="20"/>
                <w:lang w:val="es-PE"/>
              </w:rPr>
            </w:pPr>
            <w:proofErr w:type="gramStart"/>
            <w:r w:rsidRPr="00785328">
              <w:rPr>
                <w:sz w:val="20"/>
                <w:szCs w:val="20"/>
                <w:lang w:val="es-PE"/>
              </w:rPr>
              <w:t xml:space="preserve">(  </w:t>
            </w:r>
            <w:proofErr w:type="gramEnd"/>
            <w:r w:rsidRPr="00785328">
              <w:rPr>
                <w:sz w:val="20"/>
                <w:szCs w:val="20"/>
                <w:lang w:val="es-PE"/>
              </w:rPr>
              <w:t xml:space="preserve">    ) Abstención</w:t>
            </w:r>
          </w:p>
          <w:p w:rsidR="00CC25FC" w:rsidRPr="00785328" w:rsidRDefault="00CC25FC" w:rsidP="002A1DCE">
            <w:pPr>
              <w:pStyle w:val="Prrafodelista"/>
              <w:ind w:left="0"/>
              <w:jc w:val="both"/>
              <w:rPr>
                <w:sz w:val="20"/>
                <w:szCs w:val="20"/>
                <w:lang w:val="es-PE"/>
              </w:rPr>
            </w:pPr>
          </w:p>
        </w:tc>
      </w:tr>
      <w:tr w:rsidR="00CC25FC" w:rsidRPr="00785328" w:rsidTr="002A1DCE">
        <w:tc>
          <w:tcPr>
            <w:tcW w:w="3681" w:type="dxa"/>
          </w:tcPr>
          <w:p w:rsidR="00CC25FC" w:rsidRPr="00CC25FC" w:rsidRDefault="003B39FD" w:rsidP="00CC25FC">
            <w:pPr>
              <w:pStyle w:val="Prrafodelista"/>
              <w:numPr>
                <w:ilvl w:val="0"/>
                <w:numId w:val="2"/>
              </w:numPr>
              <w:jc w:val="both"/>
              <w:rPr>
                <w:rFonts w:cstheme="minorHAnsi"/>
                <w:sz w:val="20"/>
                <w:szCs w:val="20"/>
                <w:lang w:val="es-CO" w:eastAsia="it-IT"/>
              </w:rPr>
            </w:pPr>
            <w:r>
              <w:rPr>
                <w:rFonts w:cstheme="minorHAnsi"/>
                <w:sz w:val="20"/>
                <w:szCs w:val="20"/>
                <w:lang w:val="es-CO" w:eastAsia="it-IT"/>
              </w:rPr>
              <w:t>Elegir a los miembros del directorio para el ejercicio [●] y fijar su retribución</w:t>
            </w:r>
          </w:p>
        </w:tc>
        <w:tc>
          <w:tcPr>
            <w:tcW w:w="2693" w:type="dxa"/>
          </w:tcPr>
          <w:p w:rsidR="00CC25FC" w:rsidRDefault="003B39FD" w:rsidP="002A1DCE">
            <w:pPr>
              <w:pStyle w:val="Prrafodelista"/>
              <w:ind w:left="0"/>
              <w:jc w:val="both"/>
              <w:rPr>
                <w:i/>
                <w:sz w:val="20"/>
                <w:szCs w:val="20"/>
                <w:lang w:val="es-PE"/>
              </w:rPr>
            </w:pPr>
            <w:r>
              <w:rPr>
                <w:sz w:val="20"/>
                <w:szCs w:val="20"/>
                <w:lang w:val="es-PE"/>
              </w:rPr>
              <w:t>[</w:t>
            </w:r>
            <w:r>
              <w:rPr>
                <w:i/>
                <w:sz w:val="20"/>
                <w:szCs w:val="20"/>
                <w:lang w:val="es-PE"/>
              </w:rPr>
              <w:t xml:space="preserve">Incluir instrucciones respecto </w:t>
            </w:r>
            <w:r w:rsidR="00243117">
              <w:rPr>
                <w:i/>
                <w:sz w:val="20"/>
                <w:szCs w:val="20"/>
                <w:lang w:val="es-PE"/>
              </w:rPr>
              <w:t>propuesta de</w:t>
            </w:r>
            <w:r>
              <w:rPr>
                <w:i/>
                <w:sz w:val="20"/>
                <w:szCs w:val="20"/>
                <w:lang w:val="es-PE"/>
              </w:rPr>
              <w:t xml:space="preserve"> candidatos, la forma en la que votarán respecto a los candidatos </w:t>
            </w:r>
            <w:r>
              <w:rPr>
                <w:i/>
                <w:sz w:val="20"/>
                <w:szCs w:val="20"/>
                <w:lang w:val="es-PE"/>
              </w:rPr>
              <w:lastRenderedPageBreak/>
              <w:t>propuestos, o la facultad de votar en el sentido que consideren más apropiado sin instrucciones específicas].</w:t>
            </w:r>
          </w:p>
          <w:p w:rsidR="004E24D7" w:rsidRPr="004E24D7" w:rsidRDefault="004E24D7" w:rsidP="004E24D7">
            <w:pPr>
              <w:pStyle w:val="Prrafodelista"/>
              <w:ind w:left="0"/>
              <w:jc w:val="both"/>
              <w:rPr>
                <w:sz w:val="16"/>
                <w:szCs w:val="16"/>
                <w:lang w:val="es-PE"/>
              </w:rPr>
            </w:pPr>
            <w:r w:rsidRPr="004E24D7">
              <w:rPr>
                <w:sz w:val="16"/>
                <w:szCs w:val="16"/>
                <w:u w:val="single"/>
                <w:lang w:val="es-PE"/>
              </w:rPr>
              <w:t>Nota</w:t>
            </w:r>
            <w:r w:rsidRPr="004E24D7">
              <w:rPr>
                <w:sz w:val="16"/>
                <w:szCs w:val="16"/>
                <w:lang w:val="es-PE"/>
              </w:rPr>
              <w:t xml:space="preserve">:  </w:t>
            </w:r>
            <w:r>
              <w:rPr>
                <w:sz w:val="16"/>
                <w:szCs w:val="16"/>
                <w:lang w:val="es-PE"/>
              </w:rPr>
              <w:t>Por su naturaleza, r</w:t>
            </w:r>
            <w:r w:rsidRPr="004E24D7">
              <w:rPr>
                <w:sz w:val="16"/>
                <w:szCs w:val="16"/>
                <w:lang w:val="es-PE"/>
              </w:rPr>
              <w:t>especto a este punto de agenda non es posible votar en contra</w:t>
            </w:r>
            <w:r>
              <w:rPr>
                <w:sz w:val="16"/>
                <w:szCs w:val="16"/>
                <w:lang w:val="es-PE"/>
              </w:rPr>
              <w:t>, pero sí abstenerse</w:t>
            </w:r>
            <w:r w:rsidRPr="004E24D7">
              <w:rPr>
                <w:sz w:val="16"/>
                <w:szCs w:val="16"/>
                <w:lang w:val="es-PE"/>
              </w:rPr>
              <w:t>.</w:t>
            </w:r>
          </w:p>
        </w:tc>
      </w:tr>
      <w:tr w:rsidR="00CC25FC" w:rsidRPr="00785328" w:rsidTr="002A1DCE">
        <w:tc>
          <w:tcPr>
            <w:tcW w:w="3681" w:type="dxa"/>
          </w:tcPr>
          <w:p w:rsidR="00CC25FC" w:rsidRPr="00CC25FC" w:rsidRDefault="003B39FD" w:rsidP="004E24D7">
            <w:pPr>
              <w:pStyle w:val="Prrafodelista"/>
              <w:numPr>
                <w:ilvl w:val="0"/>
                <w:numId w:val="2"/>
              </w:numPr>
              <w:jc w:val="both"/>
              <w:rPr>
                <w:rFonts w:cstheme="minorHAnsi"/>
                <w:sz w:val="20"/>
                <w:szCs w:val="20"/>
                <w:lang w:val="es-CO" w:eastAsia="it-IT"/>
              </w:rPr>
            </w:pPr>
            <w:r>
              <w:rPr>
                <w:rFonts w:cstheme="minorHAnsi"/>
                <w:sz w:val="20"/>
                <w:szCs w:val="20"/>
                <w:lang w:val="es-CO" w:eastAsia="it-IT"/>
              </w:rPr>
              <w:lastRenderedPageBreak/>
              <w:t xml:space="preserve">Delegar en el directorio la facultad de designar a los auditores externos para el ejercicio </w:t>
            </w:r>
            <w:r w:rsidR="004E24D7">
              <w:rPr>
                <w:rFonts w:cstheme="minorHAnsi"/>
                <w:sz w:val="20"/>
                <w:szCs w:val="20"/>
                <w:lang w:val="es-CO" w:eastAsia="it-IT"/>
              </w:rPr>
              <w:t>[●]</w:t>
            </w:r>
          </w:p>
        </w:tc>
        <w:tc>
          <w:tcPr>
            <w:tcW w:w="2693" w:type="dxa"/>
          </w:tcPr>
          <w:p w:rsidR="00CC25FC" w:rsidRPr="00785328" w:rsidRDefault="00CC25FC" w:rsidP="002A1DCE">
            <w:pPr>
              <w:pStyle w:val="Prrafodelista"/>
              <w:ind w:left="0"/>
              <w:jc w:val="both"/>
              <w:rPr>
                <w:sz w:val="20"/>
                <w:szCs w:val="20"/>
                <w:lang w:val="es-PE"/>
              </w:rPr>
            </w:pPr>
          </w:p>
        </w:tc>
      </w:tr>
    </w:tbl>
    <w:p w:rsidR="00CC25FC" w:rsidRPr="00785328" w:rsidRDefault="00CC25FC" w:rsidP="00CC25FC">
      <w:pPr>
        <w:pStyle w:val="Prrafodelista"/>
        <w:jc w:val="both"/>
        <w:rPr>
          <w:sz w:val="20"/>
          <w:szCs w:val="20"/>
          <w:lang w:val="es-PE"/>
        </w:rPr>
      </w:pPr>
    </w:p>
    <w:p w:rsidR="00CC25FC" w:rsidRPr="00785328" w:rsidRDefault="00CC25FC" w:rsidP="00CC25FC">
      <w:pPr>
        <w:pStyle w:val="Prrafodelista"/>
        <w:jc w:val="both"/>
        <w:rPr>
          <w:sz w:val="20"/>
          <w:szCs w:val="20"/>
          <w:lang w:val="es-PE"/>
        </w:rPr>
      </w:pPr>
    </w:p>
    <w:p w:rsidR="00CC25FC" w:rsidRPr="00785328" w:rsidRDefault="00CC25FC" w:rsidP="00CC25FC">
      <w:pPr>
        <w:pStyle w:val="Prrafodelista"/>
        <w:jc w:val="both"/>
        <w:rPr>
          <w:sz w:val="20"/>
          <w:szCs w:val="20"/>
          <w:lang w:val="es-PE"/>
        </w:rPr>
      </w:pPr>
    </w:p>
    <w:p w:rsidR="00CC25FC" w:rsidRPr="00785328" w:rsidRDefault="00CC25FC" w:rsidP="00CC25FC">
      <w:pPr>
        <w:spacing w:line="240" w:lineRule="auto"/>
        <w:rPr>
          <w:sz w:val="20"/>
          <w:szCs w:val="20"/>
          <w:lang w:val="es-PE"/>
        </w:rPr>
      </w:pPr>
    </w:p>
    <w:p w:rsidR="00CC25FC" w:rsidRPr="00785328" w:rsidRDefault="00CC25FC" w:rsidP="00CC25FC">
      <w:pPr>
        <w:spacing w:line="240" w:lineRule="auto"/>
        <w:rPr>
          <w:sz w:val="20"/>
          <w:szCs w:val="20"/>
          <w:lang w:val="es-PE"/>
        </w:rPr>
      </w:pPr>
    </w:p>
    <w:p w:rsidR="00243117" w:rsidRDefault="00243117" w:rsidP="00C23725">
      <w:pPr>
        <w:spacing w:line="240" w:lineRule="auto"/>
        <w:rPr>
          <w:sz w:val="20"/>
          <w:szCs w:val="20"/>
          <w:lang w:val="es-PE"/>
        </w:rPr>
      </w:pPr>
    </w:p>
    <w:p w:rsidR="00243117" w:rsidRDefault="00243117" w:rsidP="00C23725">
      <w:pPr>
        <w:spacing w:line="240" w:lineRule="auto"/>
        <w:rPr>
          <w:sz w:val="20"/>
          <w:szCs w:val="20"/>
          <w:lang w:val="es-PE"/>
        </w:rPr>
      </w:pPr>
    </w:p>
    <w:p w:rsidR="00243117" w:rsidRDefault="00243117" w:rsidP="00C23725">
      <w:pPr>
        <w:spacing w:line="240" w:lineRule="auto"/>
        <w:rPr>
          <w:sz w:val="20"/>
          <w:szCs w:val="20"/>
          <w:lang w:val="es-PE"/>
        </w:rPr>
      </w:pPr>
    </w:p>
    <w:p w:rsidR="00C23725" w:rsidRPr="00785328" w:rsidRDefault="00C23725" w:rsidP="00C23725">
      <w:pPr>
        <w:spacing w:line="240" w:lineRule="auto"/>
        <w:rPr>
          <w:sz w:val="20"/>
          <w:szCs w:val="20"/>
          <w:lang w:val="es-PE"/>
        </w:rPr>
      </w:pPr>
      <w:r w:rsidRPr="00785328">
        <w:rPr>
          <w:sz w:val="20"/>
          <w:szCs w:val="20"/>
          <w:lang w:val="es-PE"/>
        </w:rPr>
        <w:t xml:space="preserve">Atentamente, </w:t>
      </w:r>
    </w:p>
    <w:p w:rsidR="00027D97" w:rsidRPr="00785328" w:rsidRDefault="00027D97" w:rsidP="00C23725">
      <w:pPr>
        <w:spacing w:line="240" w:lineRule="auto"/>
        <w:rPr>
          <w:sz w:val="20"/>
          <w:szCs w:val="20"/>
          <w:lang w:val="es-PE"/>
        </w:rPr>
      </w:pPr>
    </w:p>
    <w:p w:rsidR="00AF72AD" w:rsidRDefault="00AF72AD" w:rsidP="00AF72AD">
      <w:pPr>
        <w:spacing w:after="0" w:line="240" w:lineRule="auto"/>
        <w:rPr>
          <w:b/>
          <w:sz w:val="20"/>
          <w:szCs w:val="20"/>
          <w:lang w:val="es-PE"/>
        </w:rPr>
      </w:pPr>
      <w:r w:rsidRPr="00785328">
        <w:rPr>
          <w:b/>
          <w:sz w:val="20"/>
          <w:szCs w:val="20"/>
          <w:lang w:val="es-PE"/>
        </w:rPr>
        <w:t>______</w:t>
      </w:r>
      <w:r w:rsidR="00507D59" w:rsidRPr="00785328">
        <w:rPr>
          <w:b/>
          <w:sz w:val="20"/>
          <w:szCs w:val="20"/>
          <w:lang w:val="es-PE"/>
        </w:rPr>
        <w:t>_______</w:t>
      </w:r>
      <w:r w:rsidR="003B39FD">
        <w:rPr>
          <w:b/>
          <w:sz w:val="20"/>
          <w:szCs w:val="20"/>
          <w:lang w:val="es-PE"/>
        </w:rPr>
        <w:t>______________</w:t>
      </w:r>
    </w:p>
    <w:p w:rsidR="003B39FD" w:rsidRPr="003B39FD" w:rsidRDefault="003B39FD" w:rsidP="003B39FD">
      <w:pPr>
        <w:spacing w:after="0" w:line="240" w:lineRule="auto"/>
        <w:rPr>
          <w:b/>
          <w:i/>
          <w:sz w:val="20"/>
          <w:szCs w:val="20"/>
          <w:lang w:val="es-PE"/>
        </w:rPr>
      </w:pPr>
      <w:r w:rsidRPr="003B39FD">
        <w:rPr>
          <w:b/>
          <w:i/>
          <w:sz w:val="20"/>
          <w:szCs w:val="20"/>
          <w:lang w:val="es-PE"/>
        </w:rPr>
        <w:t xml:space="preserve"> (Nombre del accionista)</w:t>
      </w:r>
    </w:p>
    <w:p w:rsidR="003B39FD" w:rsidRPr="003B39FD" w:rsidRDefault="003B39FD" w:rsidP="003B39FD">
      <w:pPr>
        <w:spacing w:after="0" w:line="240" w:lineRule="auto"/>
        <w:rPr>
          <w:b/>
          <w:i/>
          <w:sz w:val="20"/>
          <w:szCs w:val="20"/>
          <w:lang w:val="es-PE"/>
        </w:rPr>
      </w:pPr>
      <w:r w:rsidRPr="003B39FD">
        <w:rPr>
          <w:b/>
          <w:i/>
          <w:sz w:val="20"/>
          <w:szCs w:val="20"/>
          <w:lang w:val="es-PE"/>
        </w:rPr>
        <w:t>(Nombre del representante en caso sea una persona jurídica)</w:t>
      </w:r>
    </w:p>
    <w:p w:rsidR="003B39FD" w:rsidRPr="003B39FD" w:rsidRDefault="003B39FD" w:rsidP="003B39FD">
      <w:pPr>
        <w:spacing w:after="0" w:line="240" w:lineRule="auto"/>
        <w:rPr>
          <w:b/>
          <w:i/>
          <w:sz w:val="20"/>
          <w:szCs w:val="20"/>
          <w:lang w:val="es-PE"/>
        </w:rPr>
      </w:pPr>
      <w:r w:rsidRPr="003B39FD">
        <w:rPr>
          <w:b/>
          <w:i/>
          <w:sz w:val="20"/>
          <w:szCs w:val="20"/>
          <w:lang w:val="es-PE"/>
        </w:rPr>
        <w:t xml:space="preserve">(Cargo del representante del accionista- persona jurídica que puede delegar esta facultad).  </w:t>
      </w:r>
    </w:p>
    <w:p w:rsidR="003B39FD" w:rsidRPr="003B39FD" w:rsidRDefault="003B39FD" w:rsidP="003B39FD">
      <w:pPr>
        <w:spacing w:after="0" w:line="240" w:lineRule="auto"/>
        <w:rPr>
          <w:b/>
          <w:i/>
          <w:sz w:val="20"/>
          <w:szCs w:val="20"/>
          <w:lang w:val="es-PE"/>
        </w:rPr>
      </w:pPr>
      <w:r w:rsidRPr="003B39FD">
        <w:rPr>
          <w:b/>
          <w:i/>
          <w:sz w:val="20"/>
          <w:szCs w:val="20"/>
          <w:u w:val="single"/>
          <w:lang w:val="es-PE"/>
        </w:rPr>
        <w:t>Nota</w:t>
      </w:r>
      <w:r w:rsidRPr="003B39FD">
        <w:rPr>
          <w:b/>
          <w:i/>
          <w:sz w:val="20"/>
          <w:szCs w:val="20"/>
          <w:lang w:val="es-PE"/>
        </w:rPr>
        <w:t>:  Deberá adjuntarse copia del poder de quien actúa en representación de la persona jurídica que otorga el poder.</w:t>
      </w:r>
    </w:p>
    <w:p w:rsidR="003B39FD" w:rsidRPr="003B39FD" w:rsidRDefault="003B39FD" w:rsidP="003B39FD">
      <w:pPr>
        <w:spacing w:after="0" w:line="240" w:lineRule="auto"/>
        <w:rPr>
          <w:lang w:val="es-PE"/>
        </w:rPr>
      </w:pPr>
    </w:p>
    <w:p w:rsidR="003B39FD" w:rsidRPr="00785328" w:rsidRDefault="003B39FD" w:rsidP="00AF72AD">
      <w:pPr>
        <w:spacing w:after="0" w:line="240" w:lineRule="auto"/>
        <w:rPr>
          <w:b/>
          <w:sz w:val="20"/>
          <w:szCs w:val="20"/>
          <w:lang w:val="es-PE"/>
        </w:rPr>
      </w:pPr>
    </w:p>
    <w:sectPr w:rsidR="003B39FD" w:rsidRPr="00785328" w:rsidSect="00A434AC">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76BC" w:rsidRDefault="006C76BC" w:rsidP="006C76BC">
      <w:pPr>
        <w:spacing w:after="0" w:line="240" w:lineRule="auto"/>
      </w:pPr>
      <w:r>
        <w:separator/>
      </w:r>
    </w:p>
  </w:endnote>
  <w:endnote w:type="continuationSeparator" w:id="0">
    <w:p w:rsidR="006C76BC" w:rsidRDefault="006C76BC" w:rsidP="006C76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76BC" w:rsidRDefault="006C76BC" w:rsidP="006C76BC">
      <w:pPr>
        <w:spacing w:after="0" w:line="240" w:lineRule="auto"/>
      </w:pPr>
      <w:r>
        <w:separator/>
      </w:r>
    </w:p>
  </w:footnote>
  <w:footnote w:type="continuationSeparator" w:id="0">
    <w:p w:rsidR="006C76BC" w:rsidRDefault="006C76BC" w:rsidP="006C76BC">
      <w:pPr>
        <w:spacing w:after="0" w:line="240" w:lineRule="auto"/>
      </w:pPr>
      <w:r>
        <w:continuationSeparator/>
      </w:r>
    </w:p>
  </w:footnote>
  <w:footnote w:id="1">
    <w:p w:rsidR="006C76BC" w:rsidRPr="006C76BC" w:rsidRDefault="006C76BC" w:rsidP="00A03A0B">
      <w:pPr>
        <w:pStyle w:val="Textonotapie"/>
        <w:jc w:val="both"/>
        <w:rPr>
          <w:lang w:val="es-PE"/>
        </w:rPr>
      </w:pPr>
      <w:r>
        <w:rPr>
          <w:rStyle w:val="Refdenotaalpie"/>
        </w:rPr>
        <w:footnoteRef/>
      </w:r>
      <w:r>
        <w:t xml:space="preserve"> </w:t>
      </w:r>
      <w:r>
        <w:rPr>
          <w:lang w:val="es-PE"/>
        </w:rPr>
        <w:t>Los puntos de agenda se adecuarán en función a cada convocatoria particular.  Se han incluido los puntos que obligatoriamente deben ser tratados por la ju</w:t>
      </w:r>
      <w:bookmarkStart w:id="0" w:name="_GoBack"/>
      <w:bookmarkEnd w:id="0"/>
      <w:r>
        <w:rPr>
          <w:lang w:val="es-PE"/>
        </w:rPr>
        <w:t>nta obligatoria anual de accionistas.  Se deberá incluir, en cada caso particular, el sentido de voto respecto de los puntos que sean objeto de agenda.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874DE"/>
    <w:multiLevelType w:val="hybridMultilevel"/>
    <w:tmpl w:val="AFD2910E"/>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529C6B94"/>
    <w:multiLevelType w:val="hybridMultilevel"/>
    <w:tmpl w:val="43325B92"/>
    <w:lvl w:ilvl="0" w:tplc="5510BA64">
      <w:start w:val="1"/>
      <w:numFmt w:val="decimal"/>
      <w:lvlText w:val="%1."/>
      <w:lvlJc w:val="left"/>
      <w:pPr>
        <w:tabs>
          <w:tab w:val="num" w:pos="927"/>
        </w:tabs>
        <w:ind w:left="927" w:hanging="360"/>
      </w:pPr>
      <w:rPr>
        <w:rFonts w:cs="Times New Roman"/>
        <w:b w:val="0"/>
      </w:rPr>
    </w:lvl>
    <w:lvl w:ilvl="1" w:tplc="0C0A0019">
      <w:start w:val="1"/>
      <w:numFmt w:val="lowerLetter"/>
      <w:lvlText w:val="%2."/>
      <w:lvlJc w:val="left"/>
      <w:pPr>
        <w:tabs>
          <w:tab w:val="num" w:pos="1647"/>
        </w:tabs>
        <w:ind w:left="1647" w:hanging="360"/>
      </w:pPr>
      <w:rPr>
        <w:rFonts w:cs="Times New Roman"/>
      </w:rPr>
    </w:lvl>
    <w:lvl w:ilvl="2" w:tplc="0C0A001B">
      <w:start w:val="1"/>
      <w:numFmt w:val="lowerRoman"/>
      <w:lvlText w:val="%3."/>
      <w:lvlJc w:val="right"/>
      <w:pPr>
        <w:tabs>
          <w:tab w:val="num" w:pos="2367"/>
        </w:tabs>
        <w:ind w:left="2367" w:hanging="180"/>
      </w:pPr>
      <w:rPr>
        <w:rFonts w:cs="Times New Roman"/>
      </w:rPr>
    </w:lvl>
    <w:lvl w:ilvl="3" w:tplc="0C0A000F">
      <w:start w:val="1"/>
      <w:numFmt w:val="decimal"/>
      <w:lvlText w:val="%4."/>
      <w:lvlJc w:val="left"/>
      <w:pPr>
        <w:tabs>
          <w:tab w:val="num" w:pos="3087"/>
        </w:tabs>
        <w:ind w:left="3087" w:hanging="360"/>
      </w:pPr>
      <w:rPr>
        <w:rFonts w:cs="Times New Roman"/>
      </w:rPr>
    </w:lvl>
    <w:lvl w:ilvl="4" w:tplc="0C0A0019">
      <w:start w:val="1"/>
      <w:numFmt w:val="lowerLetter"/>
      <w:lvlText w:val="%5."/>
      <w:lvlJc w:val="left"/>
      <w:pPr>
        <w:tabs>
          <w:tab w:val="num" w:pos="3807"/>
        </w:tabs>
        <w:ind w:left="3807" w:hanging="360"/>
      </w:pPr>
      <w:rPr>
        <w:rFonts w:cs="Times New Roman"/>
      </w:rPr>
    </w:lvl>
    <w:lvl w:ilvl="5" w:tplc="0C0A001B">
      <w:start w:val="1"/>
      <w:numFmt w:val="lowerRoman"/>
      <w:lvlText w:val="%6."/>
      <w:lvlJc w:val="right"/>
      <w:pPr>
        <w:tabs>
          <w:tab w:val="num" w:pos="4527"/>
        </w:tabs>
        <w:ind w:left="4527" w:hanging="180"/>
      </w:pPr>
      <w:rPr>
        <w:rFonts w:cs="Times New Roman"/>
      </w:rPr>
    </w:lvl>
    <w:lvl w:ilvl="6" w:tplc="0C0A000F">
      <w:start w:val="1"/>
      <w:numFmt w:val="decimal"/>
      <w:lvlText w:val="%7."/>
      <w:lvlJc w:val="left"/>
      <w:pPr>
        <w:tabs>
          <w:tab w:val="num" w:pos="5247"/>
        </w:tabs>
        <w:ind w:left="5247" w:hanging="360"/>
      </w:pPr>
      <w:rPr>
        <w:rFonts w:cs="Times New Roman"/>
      </w:rPr>
    </w:lvl>
    <w:lvl w:ilvl="7" w:tplc="0C0A0019">
      <w:start w:val="1"/>
      <w:numFmt w:val="lowerLetter"/>
      <w:lvlText w:val="%8."/>
      <w:lvlJc w:val="left"/>
      <w:pPr>
        <w:tabs>
          <w:tab w:val="num" w:pos="5967"/>
        </w:tabs>
        <w:ind w:left="5967" w:hanging="360"/>
      </w:pPr>
      <w:rPr>
        <w:rFonts w:cs="Times New Roman"/>
      </w:rPr>
    </w:lvl>
    <w:lvl w:ilvl="8" w:tplc="0C0A001B">
      <w:start w:val="1"/>
      <w:numFmt w:val="lowerRoman"/>
      <w:lvlText w:val="%9."/>
      <w:lvlJc w:val="right"/>
      <w:pPr>
        <w:tabs>
          <w:tab w:val="num" w:pos="6687"/>
        </w:tabs>
        <w:ind w:left="6687" w:hanging="180"/>
      </w:pPr>
      <w:rPr>
        <w:rFonts w:cs="Times New Roman"/>
      </w:rPr>
    </w:lvl>
  </w:abstractNum>
  <w:abstractNum w:abstractNumId="2" w15:restartNumberingAfterBreak="0">
    <w:nsid w:val="664C33F2"/>
    <w:multiLevelType w:val="hybridMultilevel"/>
    <w:tmpl w:val="43325B92"/>
    <w:lvl w:ilvl="0" w:tplc="5510BA64">
      <w:start w:val="1"/>
      <w:numFmt w:val="decimal"/>
      <w:lvlText w:val="%1."/>
      <w:lvlJc w:val="left"/>
      <w:pPr>
        <w:tabs>
          <w:tab w:val="num" w:pos="927"/>
        </w:tabs>
        <w:ind w:left="927" w:hanging="360"/>
      </w:pPr>
      <w:rPr>
        <w:rFonts w:cs="Times New Roman"/>
        <w:b w:val="0"/>
      </w:rPr>
    </w:lvl>
    <w:lvl w:ilvl="1" w:tplc="0C0A0019">
      <w:start w:val="1"/>
      <w:numFmt w:val="lowerLetter"/>
      <w:lvlText w:val="%2."/>
      <w:lvlJc w:val="left"/>
      <w:pPr>
        <w:tabs>
          <w:tab w:val="num" w:pos="1647"/>
        </w:tabs>
        <w:ind w:left="1647" w:hanging="360"/>
      </w:pPr>
      <w:rPr>
        <w:rFonts w:cs="Times New Roman"/>
      </w:rPr>
    </w:lvl>
    <w:lvl w:ilvl="2" w:tplc="0C0A001B">
      <w:start w:val="1"/>
      <w:numFmt w:val="lowerRoman"/>
      <w:lvlText w:val="%3."/>
      <w:lvlJc w:val="right"/>
      <w:pPr>
        <w:tabs>
          <w:tab w:val="num" w:pos="2367"/>
        </w:tabs>
        <w:ind w:left="2367" w:hanging="180"/>
      </w:pPr>
      <w:rPr>
        <w:rFonts w:cs="Times New Roman"/>
      </w:rPr>
    </w:lvl>
    <w:lvl w:ilvl="3" w:tplc="0C0A000F">
      <w:start w:val="1"/>
      <w:numFmt w:val="decimal"/>
      <w:lvlText w:val="%4."/>
      <w:lvlJc w:val="left"/>
      <w:pPr>
        <w:tabs>
          <w:tab w:val="num" w:pos="3087"/>
        </w:tabs>
        <w:ind w:left="3087" w:hanging="360"/>
      </w:pPr>
      <w:rPr>
        <w:rFonts w:cs="Times New Roman"/>
      </w:rPr>
    </w:lvl>
    <w:lvl w:ilvl="4" w:tplc="0C0A0019">
      <w:start w:val="1"/>
      <w:numFmt w:val="lowerLetter"/>
      <w:lvlText w:val="%5."/>
      <w:lvlJc w:val="left"/>
      <w:pPr>
        <w:tabs>
          <w:tab w:val="num" w:pos="3807"/>
        </w:tabs>
        <w:ind w:left="3807" w:hanging="360"/>
      </w:pPr>
      <w:rPr>
        <w:rFonts w:cs="Times New Roman"/>
      </w:rPr>
    </w:lvl>
    <w:lvl w:ilvl="5" w:tplc="0C0A001B">
      <w:start w:val="1"/>
      <w:numFmt w:val="lowerRoman"/>
      <w:lvlText w:val="%6."/>
      <w:lvlJc w:val="right"/>
      <w:pPr>
        <w:tabs>
          <w:tab w:val="num" w:pos="4527"/>
        </w:tabs>
        <w:ind w:left="4527" w:hanging="180"/>
      </w:pPr>
      <w:rPr>
        <w:rFonts w:cs="Times New Roman"/>
      </w:rPr>
    </w:lvl>
    <w:lvl w:ilvl="6" w:tplc="0C0A000F">
      <w:start w:val="1"/>
      <w:numFmt w:val="decimal"/>
      <w:lvlText w:val="%7."/>
      <w:lvlJc w:val="left"/>
      <w:pPr>
        <w:tabs>
          <w:tab w:val="num" w:pos="5247"/>
        </w:tabs>
        <w:ind w:left="5247" w:hanging="360"/>
      </w:pPr>
      <w:rPr>
        <w:rFonts w:cs="Times New Roman"/>
      </w:rPr>
    </w:lvl>
    <w:lvl w:ilvl="7" w:tplc="0C0A0019">
      <w:start w:val="1"/>
      <w:numFmt w:val="lowerLetter"/>
      <w:lvlText w:val="%8."/>
      <w:lvlJc w:val="left"/>
      <w:pPr>
        <w:tabs>
          <w:tab w:val="num" w:pos="5967"/>
        </w:tabs>
        <w:ind w:left="5967" w:hanging="360"/>
      </w:pPr>
      <w:rPr>
        <w:rFonts w:cs="Times New Roman"/>
      </w:rPr>
    </w:lvl>
    <w:lvl w:ilvl="8" w:tplc="0C0A001B">
      <w:start w:val="1"/>
      <w:numFmt w:val="lowerRoman"/>
      <w:lvlText w:val="%9."/>
      <w:lvlJc w:val="right"/>
      <w:pPr>
        <w:tabs>
          <w:tab w:val="num" w:pos="6687"/>
        </w:tabs>
        <w:ind w:left="6687" w:hanging="180"/>
      </w:pPr>
      <w:rPr>
        <w:rFonts w:cs="Times New Roman"/>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725"/>
    <w:rsid w:val="00027D97"/>
    <w:rsid w:val="0004745C"/>
    <w:rsid w:val="00091914"/>
    <w:rsid w:val="00180FFB"/>
    <w:rsid w:val="001A5708"/>
    <w:rsid w:val="001C1D41"/>
    <w:rsid w:val="00243117"/>
    <w:rsid w:val="00252C8E"/>
    <w:rsid w:val="003179E1"/>
    <w:rsid w:val="0033682C"/>
    <w:rsid w:val="0035333E"/>
    <w:rsid w:val="00355C8C"/>
    <w:rsid w:val="003A7025"/>
    <w:rsid w:val="003B39FD"/>
    <w:rsid w:val="003D14EA"/>
    <w:rsid w:val="003F13F6"/>
    <w:rsid w:val="003F2A12"/>
    <w:rsid w:val="00416109"/>
    <w:rsid w:val="004557D1"/>
    <w:rsid w:val="0049087E"/>
    <w:rsid w:val="004B50F3"/>
    <w:rsid w:val="004D7038"/>
    <w:rsid w:val="004E24D7"/>
    <w:rsid w:val="00507D59"/>
    <w:rsid w:val="00591263"/>
    <w:rsid w:val="005C37F3"/>
    <w:rsid w:val="005C6A5A"/>
    <w:rsid w:val="005D0F9B"/>
    <w:rsid w:val="00607A66"/>
    <w:rsid w:val="00610F3D"/>
    <w:rsid w:val="00683C0F"/>
    <w:rsid w:val="006C76BC"/>
    <w:rsid w:val="006D2FF7"/>
    <w:rsid w:val="006F6A0B"/>
    <w:rsid w:val="00785328"/>
    <w:rsid w:val="00797F7A"/>
    <w:rsid w:val="007C5DB4"/>
    <w:rsid w:val="007D25F5"/>
    <w:rsid w:val="00801555"/>
    <w:rsid w:val="00870A31"/>
    <w:rsid w:val="0087506E"/>
    <w:rsid w:val="008913A8"/>
    <w:rsid w:val="008C4F14"/>
    <w:rsid w:val="00955DC9"/>
    <w:rsid w:val="009668F8"/>
    <w:rsid w:val="009716AE"/>
    <w:rsid w:val="009869E8"/>
    <w:rsid w:val="00991421"/>
    <w:rsid w:val="009B373D"/>
    <w:rsid w:val="009D3E0F"/>
    <w:rsid w:val="00A03A0B"/>
    <w:rsid w:val="00A434AC"/>
    <w:rsid w:val="00AB44C4"/>
    <w:rsid w:val="00AB7FC4"/>
    <w:rsid w:val="00AE3660"/>
    <w:rsid w:val="00AF72AD"/>
    <w:rsid w:val="00B41FDB"/>
    <w:rsid w:val="00BB1FA1"/>
    <w:rsid w:val="00C03FA4"/>
    <w:rsid w:val="00C23725"/>
    <w:rsid w:val="00C30923"/>
    <w:rsid w:val="00C53884"/>
    <w:rsid w:val="00C747E0"/>
    <w:rsid w:val="00C81E03"/>
    <w:rsid w:val="00CC25FC"/>
    <w:rsid w:val="00CE34F6"/>
    <w:rsid w:val="00CF5960"/>
    <w:rsid w:val="00CF5A5D"/>
    <w:rsid w:val="00D035E4"/>
    <w:rsid w:val="00D0506E"/>
    <w:rsid w:val="00D05923"/>
    <w:rsid w:val="00D314FA"/>
    <w:rsid w:val="00DD339F"/>
    <w:rsid w:val="00E2183F"/>
    <w:rsid w:val="00E43EE3"/>
    <w:rsid w:val="00E851C8"/>
    <w:rsid w:val="00EC5F6D"/>
    <w:rsid w:val="00F0168F"/>
    <w:rsid w:val="00F10878"/>
    <w:rsid w:val="00FC0DE5"/>
    <w:rsid w:val="00FE6F3F"/>
    <w:rsid w:val="00FF492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1A6CB2-42A3-4656-904D-42822CBC8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34A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C4F14"/>
    <w:pPr>
      <w:ind w:left="720"/>
      <w:contextualSpacing/>
    </w:pPr>
  </w:style>
  <w:style w:type="table" w:styleId="Tablaconcuadrcula">
    <w:name w:val="Table Grid"/>
    <w:basedOn w:val="Tablanormal"/>
    <w:uiPriority w:val="59"/>
    <w:rsid w:val="00C538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uiPriority w:val="99"/>
    <w:rsid w:val="001A5708"/>
    <w:pPr>
      <w:spacing w:after="0" w:line="240" w:lineRule="auto"/>
      <w:ind w:left="426" w:hanging="426"/>
      <w:jc w:val="both"/>
    </w:pPr>
    <w:rPr>
      <w:rFonts w:ascii="Century Gothic" w:eastAsia="Times New Roman" w:hAnsi="Century Gothic" w:cs="Times New Roman"/>
      <w:sz w:val="20"/>
      <w:szCs w:val="20"/>
      <w:lang w:val="es-ES_tradnl" w:eastAsia="es-ES"/>
    </w:rPr>
  </w:style>
  <w:style w:type="paragraph" w:styleId="Textodeglobo">
    <w:name w:val="Balloon Text"/>
    <w:basedOn w:val="Normal"/>
    <w:link w:val="TextodegloboCar"/>
    <w:uiPriority w:val="99"/>
    <w:semiHidden/>
    <w:unhideWhenUsed/>
    <w:rsid w:val="001A570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A5708"/>
    <w:rPr>
      <w:rFonts w:ascii="Segoe UI" w:hAnsi="Segoe UI" w:cs="Segoe UI"/>
      <w:sz w:val="18"/>
      <w:szCs w:val="18"/>
    </w:rPr>
  </w:style>
  <w:style w:type="paragraph" w:styleId="Textonotapie">
    <w:name w:val="footnote text"/>
    <w:basedOn w:val="Normal"/>
    <w:link w:val="TextonotapieCar"/>
    <w:uiPriority w:val="99"/>
    <w:semiHidden/>
    <w:unhideWhenUsed/>
    <w:rsid w:val="006C76B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C76BC"/>
    <w:rPr>
      <w:sz w:val="20"/>
      <w:szCs w:val="20"/>
    </w:rPr>
  </w:style>
  <w:style w:type="character" w:styleId="Refdenotaalpie">
    <w:name w:val="footnote reference"/>
    <w:basedOn w:val="Fuentedeprrafopredeter"/>
    <w:uiPriority w:val="99"/>
    <w:semiHidden/>
    <w:unhideWhenUsed/>
    <w:rsid w:val="006C76B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5520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3B6220-4F8D-4F72-B08B-450A32DDE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2</Pages>
  <Words>371</Words>
  <Characters>2041</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Endesa</Company>
  <LinksUpToDate>false</LinksUpToDate>
  <CharactersWithSpaces>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PE43351952</dc:creator>
  <cp:lastModifiedBy>Huamani Uribe, Soledad Nataly, ED PERU</cp:lastModifiedBy>
  <cp:revision>19</cp:revision>
  <dcterms:created xsi:type="dcterms:W3CDTF">2019-12-05T21:46:00Z</dcterms:created>
  <dcterms:modified xsi:type="dcterms:W3CDTF">2019-12-23T22:31:00Z</dcterms:modified>
</cp:coreProperties>
</file>