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F1935" w14:textId="77777777" w:rsidR="00C23725" w:rsidRPr="00766F5D" w:rsidRDefault="00610F3D" w:rsidP="00C23725">
      <w:pPr>
        <w:spacing w:line="240" w:lineRule="auto"/>
        <w:rPr>
          <w:sz w:val="20"/>
          <w:szCs w:val="20"/>
          <w:lang w:val="es-PE"/>
        </w:rPr>
      </w:pPr>
      <w:r w:rsidRPr="00766F5D">
        <w:rPr>
          <w:noProof/>
          <w:sz w:val="20"/>
          <w:szCs w:val="20"/>
          <w:lang w:val="es-PE" w:eastAsia="es-PE"/>
        </w:rPr>
        <mc:AlternateContent>
          <mc:Choice Requires="wps">
            <w:drawing>
              <wp:anchor distT="0" distB="0" distL="114300" distR="114300" simplePos="0" relativeHeight="251659264" behindDoc="0" locked="0" layoutInCell="1" allowOverlap="1" wp14:anchorId="5E224003" wp14:editId="62FEA4D4">
                <wp:simplePos x="0" y="0"/>
                <wp:positionH relativeFrom="column">
                  <wp:posOffset>-51435</wp:posOffset>
                </wp:positionH>
                <wp:positionV relativeFrom="paragraph">
                  <wp:posOffset>-318770</wp:posOffset>
                </wp:positionV>
                <wp:extent cx="5562600" cy="971550"/>
                <wp:effectExtent l="0" t="0" r="19050" b="19050"/>
                <wp:wrapNone/>
                <wp:docPr id="1" name="Cuadro de texto 1"/>
                <wp:cNvGraphicFramePr/>
                <a:graphic xmlns:a="http://schemas.openxmlformats.org/drawingml/2006/main">
                  <a:graphicData uri="http://schemas.microsoft.com/office/word/2010/wordprocessingShape">
                    <wps:wsp>
                      <wps:cNvSpPr txBox="1"/>
                      <wps:spPr>
                        <a:xfrm>
                          <a:off x="0" y="0"/>
                          <a:ext cx="5562600" cy="971550"/>
                        </a:xfrm>
                        <a:prstGeom prst="rect">
                          <a:avLst/>
                        </a:prstGeom>
                        <a:solidFill>
                          <a:schemeClr val="lt1"/>
                        </a:solidFill>
                        <a:ln w="6350">
                          <a:solidFill>
                            <a:prstClr val="black"/>
                          </a:solidFill>
                        </a:ln>
                      </wps:spPr>
                      <wps:txbx>
                        <w:txbxContent>
                          <w:p w14:paraId="2432DB60" w14:textId="77777777" w:rsidR="00801555" w:rsidRDefault="00610F3D" w:rsidP="00610F3D">
                            <w:pPr>
                              <w:jc w:val="both"/>
                              <w:rPr>
                                <w:i/>
                                <w:sz w:val="20"/>
                                <w:szCs w:val="20"/>
                              </w:rPr>
                            </w:pPr>
                            <w:r w:rsidRPr="00801555">
                              <w:rPr>
                                <w:i/>
                                <w:sz w:val="20"/>
                                <w:szCs w:val="20"/>
                              </w:rPr>
                              <w:t>Enel Distribución</w:t>
                            </w:r>
                            <w:r w:rsidR="009B373D">
                              <w:rPr>
                                <w:i/>
                                <w:sz w:val="20"/>
                                <w:szCs w:val="20"/>
                              </w:rPr>
                              <w:t xml:space="preserve"> </w:t>
                            </w:r>
                            <w:r w:rsidRPr="00801555">
                              <w:rPr>
                                <w:i/>
                                <w:sz w:val="20"/>
                                <w:szCs w:val="20"/>
                              </w:rPr>
                              <w:t>Perú S.A.A. pone a disposición de los señores accionistas un modelo de carta de representación que, de ser el caso, podría ser utilizado por aquel accionista que requiera ser representado por un tercero en alguna junta general de accionistas.</w:t>
                            </w:r>
                          </w:p>
                          <w:p w14:paraId="4E16AD98" w14:textId="77777777" w:rsidR="00610F3D" w:rsidRPr="00801555" w:rsidRDefault="00610F3D" w:rsidP="00610F3D">
                            <w:pPr>
                              <w:jc w:val="both"/>
                              <w:rPr>
                                <w:i/>
                                <w:sz w:val="20"/>
                                <w:szCs w:val="20"/>
                              </w:rPr>
                            </w:pPr>
                            <w:r w:rsidRPr="00801555">
                              <w:rPr>
                                <w:i/>
                                <w:sz w:val="20"/>
                                <w:szCs w:val="20"/>
                              </w:rPr>
                              <w:t>Este modelo es meramente referencia, su uso no es obligatorio.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24003" id="_x0000_t202" coordsize="21600,21600" o:spt="202" path="m,l,21600r21600,l21600,xe">
                <v:stroke joinstyle="miter"/>
                <v:path gradientshapeok="t" o:connecttype="rect"/>
              </v:shapetype>
              <v:shape id="Cuadro de texto 1" o:spid="_x0000_s1026" type="#_x0000_t202" style="position:absolute;margin-left:-4.05pt;margin-top:-25.1pt;width:438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woNgIAAHwEAAAOAAAAZHJzL2Uyb0RvYy54bWysVE1v2zAMvQ/YfxB0X5xkSboacYosRYYB&#10;QVsgHXpWZCkWJouapMTOfv0oxflou9Owi0yK1CP5SHp619aa7IXzCkxBB70+JcJwKJXZFvTH8/LT&#10;F0p8YKZkGowo6EF4ejf7+GHa2FwMoQJdCkcQxPi8sQWtQrB5lnleiZr5Hlhh0CjB1Syg6rZZ6ViD&#10;6LXOhv3+JGvAldYBF97j7f3RSGcJX0rBw6OUXgSiC4q5hXS6dG7imc2mLN86ZivFuzTYP2RRM2Uw&#10;6BnqngVGdk69g6oVd+BBhh6HOgMpFRepBqxm0H9TzbpiVqRakBxvzzT5/wfLH/Zr++RIaL9Ciw2M&#10;hDTW5x4vYz2tdHX8YqYE7Ujh4UybaAPheDkeT4aTPpo42m5vBuNx4jW7vLbOh28CahKFgjpsS2KL&#10;7Vc+YER0PbnEYB60KpdK66TEURAL7cieYRN1SDnii1de2pCmoJPPGPodQoQ+v99oxn/GKl8joKYN&#10;Xl5qj1JoN21HyAbKA/Lk4DhC3vKlQtwV8+GJOZwZrB/3IDziITVgMtBJlFTgfv/tPvpjK9FKSYMz&#10;WFD/a8ecoER/N9jk28FoFIc2KaPxzRAVd23ZXFvMrl4AMjTAjbM8idE/6JMoHdQvuC7zGBVNzHCM&#10;XdBwEhfhuBm4blzM58kJx9SysDJryyN0JDfy+dy+MGe7fgachAc4TSvL37T16BtfGpjvAkiVeh4J&#10;PrLa8Y4jntrSrWPcoWs9eV1+GrM/AAAA//8DAFBLAwQUAAYACAAAACEAEhEMpt0AAAAKAQAADwAA&#10;AGRycy9kb3ducmV2LnhtbEyPwU7DMAyG70i8Q2QkbluySoysNJ0ADS6c2BBnr8mSiCapmqwrb485&#10;wcmy/On39zfbOfRsMmP2KSpYLQUwE7ukfbQKPg4vCwksF4wa+xSNgm+TYdteXzVY63SJ72baF8so&#10;JOYaFbhShprz3DkTMC/TYCLdTmkMWGgdLdcjXig89LwSYs0D+kgfHA7m2Znua38OCnZPdmM7iaPb&#10;Se39NH+e3uyrUrc38+MDsGLm8gfDrz6pQ0tOx3SOOrNewUKuiKR5JypgBMj1/QbYkUhRSeBtw/9X&#10;aH8AAAD//wMAUEsBAi0AFAAGAAgAAAAhALaDOJL+AAAA4QEAABMAAAAAAAAAAAAAAAAAAAAAAFtD&#10;b250ZW50X1R5cGVzXS54bWxQSwECLQAUAAYACAAAACEAOP0h/9YAAACUAQAACwAAAAAAAAAAAAAA&#10;AAAvAQAAX3JlbHMvLnJlbHNQSwECLQAUAAYACAAAACEAZxsMKDYCAAB8BAAADgAAAAAAAAAAAAAA&#10;AAAuAgAAZHJzL2Uyb0RvYy54bWxQSwECLQAUAAYACAAAACEAEhEMpt0AAAAKAQAADwAAAAAAAAAA&#10;AAAAAACQBAAAZHJzL2Rvd25yZXYueG1sUEsFBgAAAAAEAAQA8wAAAJoFAAAAAA==&#10;" fillcolor="white [3201]" strokeweight=".5pt">
                <v:textbox>
                  <w:txbxContent>
                    <w:p w14:paraId="2432DB60" w14:textId="77777777" w:rsidR="00801555" w:rsidRDefault="00610F3D" w:rsidP="00610F3D">
                      <w:pPr>
                        <w:jc w:val="both"/>
                        <w:rPr>
                          <w:i/>
                          <w:sz w:val="20"/>
                          <w:szCs w:val="20"/>
                        </w:rPr>
                      </w:pPr>
                      <w:r w:rsidRPr="00801555">
                        <w:rPr>
                          <w:i/>
                          <w:sz w:val="20"/>
                          <w:szCs w:val="20"/>
                        </w:rPr>
                        <w:t>Enel Distribución</w:t>
                      </w:r>
                      <w:r w:rsidR="009B373D">
                        <w:rPr>
                          <w:i/>
                          <w:sz w:val="20"/>
                          <w:szCs w:val="20"/>
                        </w:rPr>
                        <w:t xml:space="preserve"> </w:t>
                      </w:r>
                      <w:r w:rsidRPr="00801555">
                        <w:rPr>
                          <w:i/>
                          <w:sz w:val="20"/>
                          <w:szCs w:val="20"/>
                        </w:rPr>
                        <w:t>Perú S.A.A. pone a disposición de los señores accionistas un modelo de carta de representación que, de ser el caso, podría ser utilizado por aquel accionista que requiera ser representado por un tercero en alguna junta general de accionistas.</w:t>
                      </w:r>
                    </w:p>
                    <w:p w14:paraId="4E16AD98" w14:textId="77777777" w:rsidR="00610F3D" w:rsidRPr="00801555" w:rsidRDefault="00610F3D" w:rsidP="00610F3D">
                      <w:pPr>
                        <w:jc w:val="both"/>
                        <w:rPr>
                          <w:i/>
                          <w:sz w:val="20"/>
                          <w:szCs w:val="20"/>
                        </w:rPr>
                      </w:pPr>
                      <w:r w:rsidRPr="00801555">
                        <w:rPr>
                          <w:i/>
                          <w:sz w:val="20"/>
                          <w:szCs w:val="20"/>
                        </w:rPr>
                        <w:t>Este modelo es meramente referencia, su uso no es obligatorio.</w:t>
                      </w:r>
                    </w:p>
                  </w:txbxContent>
                </v:textbox>
              </v:shape>
            </w:pict>
          </mc:Fallback>
        </mc:AlternateContent>
      </w:r>
    </w:p>
    <w:p w14:paraId="71F6E52F" w14:textId="77777777" w:rsidR="00C23725" w:rsidRPr="00766F5D" w:rsidRDefault="00C23725" w:rsidP="00C23725">
      <w:pPr>
        <w:spacing w:line="240" w:lineRule="auto"/>
        <w:rPr>
          <w:sz w:val="20"/>
          <w:szCs w:val="20"/>
          <w:lang w:val="es-PE"/>
        </w:rPr>
      </w:pPr>
    </w:p>
    <w:p w14:paraId="1727CA22" w14:textId="77777777" w:rsidR="00766F5D" w:rsidRDefault="00766F5D" w:rsidP="00E851C8">
      <w:pPr>
        <w:spacing w:afterLines="200" w:after="480" w:line="240" w:lineRule="auto"/>
        <w:rPr>
          <w:sz w:val="20"/>
          <w:szCs w:val="20"/>
          <w:lang w:val="es-PE"/>
        </w:rPr>
      </w:pPr>
    </w:p>
    <w:p w14:paraId="08B85870" w14:textId="417741E5" w:rsidR="00C23725" w:rsidRPr="00766F5D" w:rsidRDefault="00507D59" w:rsidP="00E851C8">
      <w:pPr>
        <w:spacing w:afterLines="200" w:after="480" w:line="240" w:lineRule="auto"/>
        <w:rPr>
          <w:sz w:val="20"/>
          <w:szCs w:val="20"/>
          <w:lang w:val="es-PE"/>
        </w:rPr>
      </w:pPr>
      <w:r w:rsidRPr="00766F5D">
        <w:rPr>
          <w:sz w:val="20"/>
          <w:szCs w:val="20"/>
          <w:lang w:val="es-PE"/>
        </w:rPr>
        <w:t xml:space="preserve">Lima, </w:t>
      </w:r>
      <w:r w:rsidR="00D035E4" w:rsidRPr="00766F5D">
        <w:rPr>
          <w:sz w:val="20"/>
          <w:szCs w:val="20"/>
          <w:lang w:val="es-PE"/>
        </w:rPr>
        <w:t>[</w:t>
      </w:r>
      <w:r w:rsidR="00D035E4" w:rsidRPr="00766F5D">
        <w:rPr>
          <w:rFonts w:cstheme="minorHAnsi"/>
          <w:sz w:val="20"/>
          <w:szCs w:val="20"/>
          <w:lang w:val="es-PE"/>
        </w:rPr>
        <w:t>●</w:t>
      </w:r>
      <w:r w:rsidR="00D035E4" w:rsidRPr="00766F5D">
        <w:rPr>
          <w:sz w:val="20"/>
          <w:szCs w:val="20"/>
          <w:lang w:val="es-PE"/>
        </w:rPr>
        <w:t>]</w:t>
      </w:r>
      <w:r w:rsidR="00BB1FA1" w:rsidRPr="00766F5D">
        <w:rPr>
          <w:sz w:val="20"/>
          <w:szCs w:val="20"/>
          <w:lang w:val="es-PE"/>
        </w:rPr>
        <w:t xml:space="preserve">de </w:t>
      </w:r>
      <w:r w:rsidR="00D035E4" w:rsidRPr="00766F5D">
        <w:rPr>
          <w:sz w:val="20"/>
          <w:szCs w:val="20"/>
          <w:lang w:val="es-PE"/>
        </w:rPr>
        <w:t>[</w:t>
      </w:r>
      <w:r w:rsidR="00D035E4" w:rsidRPr="00766F5D">
        <w:rPr>
          <w:rFonts w:cstheme="minorHAnsi"/>
          <w:sz w:val="20"/>
          <w:szCs w:val="20"/>
          <w:lang w:val="es-PE"/>
        </w:rPr>
        <w:t>●</w:t>
      </w:r>
      <w:r w:rsidR="00D035E4" w:rsidRPr="00766F5D">
        <w:rPr>
          <w:sz w:val="20"/>
          <w:szCs w:val="20"/>
          <w:lang w:val="es-PE"/>
        </w:rPr>
        <w:t xml:space="preserve">] </w:t>
      </w:r>
      <w:r w:rsidR="00BB1FA1" w:rsidRPr="00766F5D">
        <w:rPr>
          <w:sz w:val="20"/>
          <w:szCs w:val="20"/>
          <w:lang w:val="es-PE"/>
        </w:rPr>
        <w:t xml:space="preserve">de </w:t>
      </w:r>
      <w:r w:rsidR="00D035E4" w:rsidRPr="00766F5D">
        <w:rPr>
          <w:sz w:val="20"/>
          <w:szCs w:val="20"/>
          <w:lang w:val="es-PE"/>
        </w:rPr>
        <w:t>[</w:t>
      </w:r>
      <w:r w:rsidR="00D035E4" w:rsidRPr="00766F5D">
        <w:rPr>
          <w:rFonts w:cstheme="minorHAnsi"/>
          <w:sz w:val="20"/>
          <w:szCs w:val="20"/>
          <w:lang w:val="es-PE"/>
        </w:rPr>
        <w:t>●</w:t>
      </w:r>
      <w:r w:rsidR="00D035E4" w:rsidRPr="00766F5D">
        <w:rPr>
          <w:sz w:val="20"/>
          <w:szCs w:val="20"/>
          <w:lang w:val="es-PE"/>
        </w:rPr>
        <w:t>]</w:t>
      </w:r>
    </w:p>
    <w:p w14:paraId="2325699A" w14:textId="77777777" w:rsidR="00C23725" w:rsidRPr="00766F5D" w:rsidRDefault="00C23725" w:rsidP="00766F5D">
      <w:pPr>
        <w:spacing w:after="0" w:line="240" w:lineRule="auto"/>
        <w:rPr>
          <w:sz w:val="20"/>
          <w:szCs w:val="20"/>
          <w:lang w:val="es-PE"/>
        </w:rPr>
      </w:pPr>
      <w:r w:rsidRPr="00766F5D">
        <w:rPr>
          <w:sz w:val="20"/>
          <w:szCs w:val="20"/>
          <w:lang w:val="es-PE"/>
        </w:rPr>
        <w:t xml:space="preserve">Señores </w:t>
      </w:r>
    </w:p>
    <w:p w14:paraId="6D50F32A" w14:textId="77777777" w:rsidR="00C23725" w:rsidRPr="00766F5D" w:rsidRDefault="00955DC9" w:rsidP="00766F5D">
      <w:pPr>
        <w:spacing w:after="0" w:line="240" w:lineRule="auto"/>
        <w:rPr>
          <w:b/>
          <w:sz w:val="20"/>
          <w:szCs w:val="20"/>
          <w:lang w:val="es-PE"/>
        </w:rPr>
      </w:pPr>
      <w:r w:rsidRPr="00766F5D">
        <w:rPr>
          <w:b/>
          <w:sz w:val="20"/>
          <w:szCs w:val="20"/>
          <w:lang w:val="es-PE"/>
        </w:rPr>
        <w:t xml:space="preserve">Enel </w:t>
      </w:r>
      <w:r w:rsidR="00801555" w:rsidRPr="00766F5D">
        <w:rPr>
          <w:b/>
          <w:sz w:val="20"/>
          <w:szCs w:val="20"/>
          <w:lang w:val="es-PE"/>
        </w:rPr>
        <w:t>Distribución Perú S.A.A.</w:t>
      </w:r>
      <w:r w:rsidR="005C37F3" w:rsidRPr="00766F5D">
        <w:rPr>
          <w:b/>
          <w:sz w:val="20"/>
          <w:szCs w:val="20"/>
          <w:lang w:val="es-PE"/>
        </w:rPr>
        <w:t xml:space="preserve"> </w:t>
      </w:r>
    </w:p>
    <w:p w14:paraId="084CE27A" w14:textId="77777777" w:rsidR="00766F5D" w:rsidRPr="00766F5D" w:rsidRDefault="00766F5D" w:rsidP="00766F5D">
      <w:pPr>
        <w:spacing w:after="0" w:line="240" w:lineRule="auto"/>
        <w:rPr>
          <w:rFonts w:ascii="Calibri" w:hAnsi="Calibri" w:cs="Calibri"/>
          <w:sz w:val="20"/>
          <w:szCs w:val="20"/>
          <w:lang w:val="es-PE"/>
        </w:rPr>
      </w:pPr>
      <w:r w:rsidRPr="00766F5D">
        <w:rPr>
          <w:rFonts w:ascii="Calibri" w:hAnsi="Calibri" w:cs="Calibri"/>
          <w:sz w:val="20"/>
          <w:szCs w:val="20"/>
          <w:lang w:val="es-PE"/>
        </w:rPr>
        <w:t>Jirón Paseo Del Bosque N° 500.</w:t>
      </w:r>
    </w:p>
    <w:p w14:paraId="0899138D" w14:textId="77777777" w:rsidR="00766F5D" w:rsidRPr="00766F5D" w:rsidRDefault="00766F5D" w:rsidP="00766F5D">
      <w:pPr>
        <w:spacing w:after="0" w:line="240" w:lineRule="auto"/>
        <w:rPr>
          <w:rFonts w:ascii="Calibri" w:hAnsi="Calibri" w:cs="Calibri"/>
          <w:sz w:val="20"/>
          <w:szCs w:val="20"/>
          <w:lang w:val="es-PE"/>
        </w:rPr>
      </w:pPr>
      <w:r w:rsidRPr="00766F5D">
        <w:rPr>
          <w:rFonts w:ascii="Calibri" w:hAnsi="Calibri" w:cs="Calibri"/>
          <w:sz w:val="20"/>
          <w:szCs w:val="20"/>
          <w:u w:val="single"/>
          <w:lang w:val="es-PE"/>
        </w:rPr>
        <w:t>San Borja.</w:t>
      </w:r>
    </w:p>
    <w:p w14:paraId="3DB54032" w14:textId="77777777" w:rsidR="00766F5D" w:rsidRDefault="00766F5D" w:rsidP="00C23725">
      <w:pPr>
        <w:spacing w:line="240" w:lineRule="auto"/>
        <w:rPr>
          <w:sz w:val="20"/>
          <w:szCs w:val="20"/>
          <w:lang w:val="es-PE"/>
        </w:rPr>
      </w:pPr>
    </w:p>
    <w:p w14:paraId="26907E15" w14:textId="2832BE24" w:rsidR="00C23725" w:rsidRPr="00766F5D" w:rsidRDefault="00C23725" w:rsidP="00C23725">
      <w:pPr>
        <w:spacing w:line="240" w:lineRule="auto"/>
        <w:rPr>
          <w:sz w:val="20"/>
          <w:szCs w:val="20"/>
          <w:lang w:val="es-PE"/>
        </w:rPr>
      </w:pPr>
      <w:r w:rsidRPr="00766F5D">
        <w:rPr>
          <w:sz w:val="20"/>
          <w:szCs w:val="20"/>
          <w:lang w:val="es-PE"/>
        </w:rPr>
        <w:t xml:space="preserve">Estimados señores, </w:t>
      </w:r>
    </w:p>
    <w:p w14:paraId="1041AA92" w14:textId="5CDCFF27" w:rsidR="005D0F9B" w:rsidRDefault="004557D1" w:rsidP="005D0F9B">
      <w:pPr>
        <w:jc w:val="both"/>
        <w:rPr>
          <w:sz w:val="20"/>
          <w:szCs w:val="20"/>
          <w:lang w:val="es-PE"/>
        </w:rPr>
      </w:pPr>
      <w:r w:rsidRPr="00766F5D">
        <w:rPr>
          <w:sz w:val="20"/>
          <w:szCs w:val="20"/>
          <w:lang w:val="es-PE"/>
        </w:rPr>
        <w:t>Por la presente otorg</w:t>
      </w:r>
      <w:r w:rsidR="005D0F9B" w:rsidRPr="00766F5D">
        <w:rPr>
          <w:sz w:val="20"/>
          <w:szCs w:val="20"/>
          <w:lang w:val="es-PE"/>
        </w:rPr>
        <w:t>o</w:t>
      </w:r>
      <w:r w:rsidRPr="00766F5D">
        <w:rPr>
          <w:sz w:val="20"/>
          <w:szCs w:val="20"/>
          <w:lang w:val="es-PE"/>
        </w:rPr>
        <w:t xml:space="preserve"> poder especial a</w:t>
      </w:r>
      <w:r w:rsidR="005D0F9B" w:rsidRPr="00766F5D">
        <w:rPr>
          <w:sz w:val="20"/>
          <w:szCs w:val="20"/>
          <w:lang w:val="es-PE"/>
        </w:rPr>
        <w:t xml:space="preserve"> favor de [</w:t>
      </w:r>
      <w:r w:rsidR="005D0F9B" w:rsidRPr="00766F5D">
        <w:rPr>
          <w:rFonts w:cstheme="minorHAnsi"/>
          <w:sz w:val="20"/>
          <w:szCs w:val="20"/>
          <w:lang w:val="es-PE"/>
        </w:rPr>
        <w:t>●</w:t>
      </w:r>
      <w:r w:rsidR="005D0F9B" w:rsidRPr="00766F5D">
        <w:rPr>
          <w:sz w:val="20"/>
          <w:szCs w:val="20"/>
          <w:lang w:val="es-PE"/>
        </w:rPr>
        <w:t>]</w:t>
      </w:r>
      <w:r w:rsidRPr="00766F5D">
        <w:rPr>
          <w:sz w:val="20"/>
          <w:szCs w:val="20"/>
          <w:lang w:val="es-PE"/>
        </w:rPr>
        <w:t xml:space="preserve">, identificado con </w:t>
      </w:r>
      <w:r w:rsidR="005D0F9B" w:rsidRPr="00766F5D">
        <w:rPr>
          <w:sz w:val="20"/>
          <w:szCs w:val="20"/>
          <w:lang w:val="es-PE"/>
        </w:rPr>
        <w:t>[</w:t>
      </w:r>
      <w:r w:rsidR="005D0F9B" w:rsidRPr="00766F5D">
        <w:rPr>
          <w:rFonts w:cstheme="minorHAnsi"/>
          <w:sz w:val="20"/>
          <w:szCs w:val="20"/>
          <w:lang w:val="es-PE"/>
        </w:rPr>
        <w:t>●</w:t>
      </w:r>
      <w:r w:rsidR="005D0F9B" w:rsidRPr="00766F5D">
        <w:rPr>
          <w:sz w:val="20"/>
          <w:szCs w:val="20"/>
          <w:lang w:val="es-PE"/>
        </w:rPr>
        <w:t xml:space="preserve">] </w:t>
      </w:r>
      <w:r w:rsidR="00AF72AD" w:rsidRPr="00766F5D">
        <w:rPr>
          <w:sz w:val="20"/>
          <w:szCs w:val="20"/>
          <w:lang w:val="es-PE"/>
        </w:rPr>
        <w:t xml:space="preserve">N° </w:t>
      </w:r>
      <w:r w:rsidR="005D0F9B" w:rsidRPr="00766F5D">
        <w:rPr>
          <w:sz w:val="20"/>
          <w:szCs w:val="20"/>
          <w:lang w:val="es-PE"/>
        </w:rPr>
        <w:t>[</w:t>
      </w:r>
      <w:r w:rsidR="005D0F9B" w:rsidRPr="00766F5D">
        <w:rPr>
          <w:rFonts w:cstheme="minorHAnsi"/>
          <w:sz w:val="20"/>
          <w:szCs w:val="20"/>
          <w:lang w:val="es-PE"/>
        </w:rPr>
        <w:t>●</w:t>
      </w:r>
      <w:r w:rsidR="005D0F9B" w:rsidRPr="00766F5D">
        <w:rPr>
          <w:sz w:val="20"/>
          <w:szCs w:val="20"/>
          <w:lang w:val="es-PE"/>
        </w:rPr>
        <w:t>],</w:t>
      </w:r>
      <w:r w:rsidRPr="00766F5D">
        <w:rPr>
          <w:sz w:val="20"/>
          <w:szCs w:val="20"/>
          <w:lang w:val="es-PE"/>
        </w:rPr>
        <w:t>para que</w:t>
      </w:r>
      <w:r w:rsidR="00955DC9" w:rsidRPr="00766F5D">
        <w:rPr>
          <w:sz w:val="20"/>
          <w:szCs w:val="20"/>
          <w:lang w:val="es-PE"/>
        </w:rPr>
        <w:t>,</w:t>
      </w:r>
      <w:r w:rsidRPr="00766F5D">
        <w:rPr>
          <w:sz w:val="20"/>
          <w:szCs w:val="20"/>
          <w:lang w:val="es-PE"/>
        </w:rPr>
        <w:t xml:space="preserve"> en nombre y representación de </w:t>
      </w:r>
      <w:r w:rsidR="005D0F9B" w:rsidRPr="00766F5D">
        <w:rPr>
          <w:sz w:val="20"/>
          <w:szCs w:val="20"/>
          <w:lang w:val="es-PE"/>
        </w:rPr>
        <w:t>[</w:t>
      </w:r>
      <w:r w:rsidR="005D0F9B" w:rsidRPr="00766F5D">
        <w:rPr>
          <w:rFonts w:cstheme="minorHAnsi"/>
          <w:i/>
          <w:sz w:val="20"/>
          <w:szCs w:val="20"/>
          <w:lang w:val="es-PE"/>
        </w:rPr>
        <w:t>nombre de accionista</w:t>
      </w:r>
      <w:r w:rsidR="005D0F9B" w:rsidRPr="00766F5D">
        <w:rPr>
          <w:sz w:val="20"/>
          <w:szCs w:val="20"/>
          <w:lang w:val="es-PE"/>
        </w:rPr>
        <w:t xml:space="preserve">] </w:t>
      </w:r>
      <w:r w:rsidRPr="00766F5D">
        <w:rPr>
          <w:sz w:val="20"/>
          <w:szCs w:val="20"/>
          <w:lang w:val="es-PE"/>
        </w:rPr>
        <w:t xml:space="preserve">asista a la junta </w:t>
      </w:r>
      <w:r w:rsidR="00AB44C4" w:rsidRPr="00766F5D">
        <w:rPr>
          <w:sz w:val="20"/>
          <w:szCs w:val="20"/>
          <w:lang w:val="es-PE"/>
        </w:rPr>
        <w:t xml:space="preserve">general </w:t>
      </w:r>
      <w:r w:rsidRPr="00766F5D">
        <w:rPr>
          <w:sz w:val="20"/>
          <w:szCs w:val="20"/>
          <w:lang w:val="es-PE"/>
        </w:rPr>
        <w:t xml:space="preserve">de accionistas convocada por </w:t>
      </w:r>
      <w:r w:rsidR="00955DC9" w:rsidRPr="00766F5D">
        <w:rPr>
          <w:sz w:val="20"/>
          <w:szCs w:val="20"/>
          <w:lang w:val="es-PE"/>
        </w:rPr>
        <w:t xml:space="preserve">Enel </w:t>
      </w:r>
      <w:r w:rsidR="003A7025" w:rsidRPr="00766F5D">
        <w:rPr>
          <w:sz w:val="20"/>
          <w:szCs w:val="20"/>
          <w:lang w:val="es-PE"/>
        </w:rPr>
        <w:t>Distribuci</w:t>
      </w:r>
      <w:r w:rsidR="00955DC9" w:rsidRPr="00766F5D">
        <w:rPr>
          <w:sz w:val="20"/>
          <w:szCs w:val="20"/>
          <w:lang w:val="es-PE"/>
        </w:rPr>
        <w:t>ón Perú</w:t>
      </w:r>
      <w:r w:rsidRPr="00766F5D">
        <w:rPr>
          <w:sz w:val="20"/>
          <w:szCs w:val="20"/>
          <w:lang w:val="es-PE"/>
        </w:rPr>
        <w:t xml:space="preserve"> S.A.A.</w:t>
      </w:r>
      <w:r w:rsidR="008C4F14" w:rsidRPr="00766F5D">
        <w:rPr>
          <w:sz w:val="20"/>
          <w:szCs w:val="20"/>
          <w:lang w:val="es-PE"/>
        </w:rPr>
        <w:t xml:space="preserve"> (en adelante la </w:t>
      </w:r>
      <w:r w:rsidR="001A5708" w:rsidRPr="00766F5D">
        <w:rPr>
          <w:sz w:val="20"/>
          <w:szCs w:val="20"/>
          <w:lang w:val="es-PE"/>
        </w:rPr>
        <w:t>“</w:t>
      </w:r>
      <w:r w:rsidR="008C4F14" w:rsidRPr="00766F5D">
        <w:rPr>
          <w:sz w:val="20"/>
          <w:szCs w:val="20"/>
          <w:lang w:val="es-PE"/>
        </w:rPr>
        <w:t>Junta de Accionistas</w:t>
      </w:r>
      <w:r w:rsidR="001A5708" w:rsidRPr="00766F5D">
        <w:rPr>
          <w:sz w:val="20"/>
          <w:szCs w:val="20"/>
          <w:lang w:val="es-PE"/>
        </w:rPr>
        <w:t>”</w:t>
      </w:r>
      <w:r w:rsidR="008C4F14" w:rsidRPr="00766F5D">
        <w:rPr>
          <w:sz w:val="20"/>
          <w:szCs w:val="20"/>
          <w:lang w:val="es-PE"/>
        </w:rPr>
        <w:t>)</w:t>
      </w:r>
      <w:r w:rsidRPr="00766F5D">
        <w:rPr>
          <w:sz w:val="20"/>
          <w:szCs w:val="20"/>
          <w:lang w:val="es-PE"/>
        </w:rPr>
        <w:t xml:space="preserve"> </w:t>
      </w:r>
      <w:r w:rsidR="005D0F9B" w:rsidRPr="00766F5D">
        <w:rPr>
          <w:sz w:val="20"/>
          <w:szCs w:val="20"/>
          <w:lang w:val="es-PE"/>
        </w:rPr>
        <w:t xml:space="preserve">convocada para celebrarse </w:t>
      </w:r>
      <w:r w:rsidRPr="00766F5D">
        <w:rPr>
          <w:sz w:val="20"/>
          <w:szCs w:val="20"/>
          <w:lang w:val="es-PE"/>
        </w:rPr>
        <w:t xml:space="preserve">en primera convocatoria el día </w:t>
      </w:r>
      <w:r w:rsidR="005D0F9B" w:rsidRPr="00766F5D">
        <w:rPr>
          <w:sz w:val="20"/>
          <w:szCs w:val="20"/>
          <w:lang w:val="es-PE"/>
        </w:rPr>
        <w:t>[</w:t>
      </w:r>
      <w:r w:rsidR="005D0F9B" w:rsidRPr="00766F5D">
        <w:rPr>
          <w:rFonts w:cstheme="minorHAnsi"/>
          <w:sz w:val="20"/>
          <w:szCs w:val="20"/>
          <w:lang w:val="es-PE"/>
        </w:rPr>
        <w:t>●</w:t>
      </w:r>
      <w:r w:rsidR="005D0F9B" w:rsidRPr="00766F5D">
        <w:rPr>
          <w:sz w:val="20"/>
          <w:szCs w:val="20"/>
          <w:lang w:val="es-PE"/>
        </w:rPr>
        <w:t>]</w:t>
      </w:r>
      <w:r w:rsidR="008C4F14" w:rsidRPr="00766F5D">
        <w:rPr>
          <w:sz w:val="20"/>
          <w:szCs w:val="20"/>
          <w:lang w:val="es-PE"/>
        </w:rPr>
        <w:t xml:space="preserve">de </w:t>
      </w:r>
      <w:r w:rsidR="005D0F9B" w:rsidRPr="00766F5D">
        <w:rPr>
          <w:sz w:val="20"/>
          <w:szCs w:val="20"/>
          <w:lang w:val="es-PE"/>
        </w:rPr>
        <w:t>[</w:t>
      </w:r>
      <w:r w:rsidR="005D0F9B" w:rsidRPr="00766F5D">
        <w:rPr>
          <w:rFonts w:cstheme="minorHAnsi"/>
          <w:sz w:val="20"/>
          <w:szCs w:val="20"/>
          <w:lang w:val="es-PE"/>
        </w:rPr>
        <w:t>●</w:t>
      </w:r>
      <w:r w:rsidR="005D0F9B" w:rsidRPr="00766F5D">
        <w:rPr>
          <w:sz w:val="20"/>
          <w:szCs w:val="20"/>
          <w:lang w:val="es-PE"/>
        </w:rPr>
        <w:t>]</w:t>
      </w:r>
      <w:r w:rsidR="008C4F14" w:rsidRPr="00766F5D">
        <w:rPr>
          <w:sz w:val="20"/>
          <w:szCs w:val="20"/>
          <w:lang w:val="es-PE"/>
        </w:rPr>
        <w:t xml:space="preserve">de </w:t>
      </w:r>
      <w:r w:rsidR="005D0F9B" w:rsidRPr="00766F5D">
        <w:rPr>
          <w:sz w:val="20"/>
          <w:szCs w:val="20"/>
          <w:lang w:val="es-PE"/>
        </w:rPr>
        <w:t>[</w:t>
      </w:r>
      <w:r w:rsidR="005D0F9B" w:rsidRPr="00766F5D">
        <w:rPr>
          <w:rFonts w:cstheme="minorHAnsi"/>
          <w:sz w:val="20"/>
          <w:szCs w:val="20"/>
          <w:lang w:val="es-PE"/>
        </w:rPr>
        <w:t>●</w:t>
      </w:r>
      <w:r w:rsidR="005D0F9B" w:rsidRPr="00766F5D">
        <w:rPr>
          <w:sz w:val="20"/>
          <w:szCs w:val="20"/>
          <w:lang w:val="es-PE"/>
        </w:rPr>
        <w:t>]</w:t>
      </w:r>
      <w:r w:rsidR="00E851C8" w:rsidRPr="00766F5D">
        <w:rPr>
          <w:sz w:val="20"/>
          <w:szCs w:val="20"/>
          <w:lang w:val="es-PE"/>
        </w:rPr>
        <w:t xml:space="preserve">a las </w:t>
      </w:r>
      <w:r w:rsidR="005D0F9B" w:rsidRPr="00766F5D">
        <w:rPr>
          <w:sz w:val="20"/>
          <w:szCs w:val="20"/>
          <w:lang w:val="es-PE"/>
        </w:rPr>
        <w:t>[</w:t>
      </w:r>
      <w:r w:rsidR="005D0F9B" w:rsidRPr="00766F5D">
        <w:rPr>
          <w:rFonts w:cstheme="minorHAnsi"/>
          <w:sz w:val="20"/>
          <w:szCs w:val="20"/>
          <w:lang w:val="es-PE"/>
        </w:rPr>
        <w:t>●</w:t>
      </w:r>
      <w:r w:rsidR="005D0F9B" w:rsidRPr="00766F5D">
        <w:rPr>
          <w:sz w:val="20"/>
          <w:szCs w:val="20"/>
          <w:lang w:val="es-PE"/>
        </w:rPr>
        <w:t xml:space="preserve">] </w:t>
      </w:r>
      <w:r w:rsidR="00E851C8" w:rsidRPr="00766F5D">
        <w:rPr>
          <w:sz w:val="20"/>
          <w:szCs w:val="20"/>
          <w:lang w:val="es-PE"/>
        </w:rPr>
        <w:t xml:space="preserve">horas, </w:t>
      </w:r>
      <w:r w:rsidRPr="00766F5D">
        <w:rPr>
          <w:sz w:val="20"/>
          <w:szCs w:val="20"/>
          <w:lang w:val="es-PE"/>
        </w:rPr>
        <w:t xml:space="preserve">en </w:t>
      </w:r>
      <w:r w:rsidR="00766F5D" w:rsidRPr="00766F5D">
        <w:rPr>
          <w:sz w:val="20"/>
          <w:szCs w:val="20"/>
          <w:lang w:val="es-PE"/>
        </w:rPr>
        <w:t xml:space="preserve">jirón Paseo del Bosque N° 500, </w:t>
      </w:r>
      <w:r w:rsidR="00766F5D" w:rsidRPr="00766F5D">
        <w:rPr>
          <w:rFonts w:cstheme="minorHAnsi"/>
          <w:sz w:val="20"/>
          <w:szCs w:val="20"/>
        </w:rPr>
        <w:t>urbanización Chacarilla del Estanque, distrito de San Borja, Lima, Perú</w:t>
      </w:r>
      <w:r w:rsidR="005D0F9B" w:rsidRPr="00766F5D">
        <w:rPr>
          <w:sz w:val="20"/>
          <w:szCs w:val="20"/>
          <w:lang w:val="es-PE"/>
        </w:rPr>
        <w:t>, en segunda convocatoria el día [</w:t>
      </w:r>
      <w:r w:rsidR="005D0F9B" w:rsidRPr="00766F5D">
        <w:rPr>
          <w:rFonts w:cstheme="minorHAnsi"/>
          <w:sz w:val="20"/>
          <w:szCs w:val="20"/>
          <w:lang w:val="es-PE"/>
        </w:rPr>
        <w:t>●</w:t>
      </w:r>
      <w:r w:rsidR="005D0F9B" w:rsidRPr="00766F5D">
        <w:rPr>
          <w:sz w:val="20"/>
          <w:szCs w:val="20"/>
          <w:lang w:val="es-PE"/>
        </w:rPr>
        <w:t>]de [</w:t>
      </w:r>
      <w:r w:rsidR="005D0F9B" w:rsidRPr="00766F5D">
        <w:rPr>
          <w:rFonts w:cstheme="minorHAnsi"/>
          <w:sz w:val="20"/>
          <w:szCs w:val="20"/>
          <w:lang w:val="es-PE"/>
        </w:rPr>
        <w:t>●</w:t>
      </w:r>
      <w:r w:rsidR="005D0F9B" w:rsidRPr="00766F5D">
        <w:rPr>
          <w:sz w:val="20"/>
          <w:szCs w:val="20"/>
          <w:lang w:val="es-PE"/>
        </w:rPr>
        <w:t>]de [</w:t>
      </w:r>
      <w:r w:rsidR="005D0F9B" w:rsidRPr="00766F5D">
        <w:rPr>
          <w:rFonts w:cstheme="minorHAnsi"/>
          <w:sz w:val="20"/>
          <w:szCs w:val="20"/>
          <w:lang w:val="es-PE"/>
        </w:rPr>
        <w:t>●</w:t>
      </w:r>
      <w:r w:rsidR="005D0F9B" w:rsidRPr="00766F5D">
        <w:rPr>
          <w:sz w:val="20"/>
          <w:szCs w:val="20"/>
          <w:lang w:val="es-PE"/>
        </w:rPr>
        <w:t>]a las [</w:t>
      </w:r>
      <w:r w:rsidR="005D0F9B" w:rsidRPr="00766F5D">
        <w:rPr>
          <w:rFonts w:cstheme="minorHAnsi"/>
          <w:sz w:val="20"/>
          <w:szCs w:val="20"/>
          <w:lang w:val="es-PE"/>
        </w:rPr>
        <w:t>●</w:t>
      </w:r>
      <w:r w:rsidR="005D0F9B" w:rsidRPr="00766F5D">
        <w:rPr>
          <w:sz w:val="20"/>
          <w:szCs w:val="20"/>
          <w:lang w:val="es-PE"/>
        </w:rPr>
        <w:t>] horas y en tercera convocatoria el día [</w:t>
      </w:r>
      <w:r w:rsidR="005D0F9B" w:rsidRPr="00766F5D">
        <w:rPr>
          <w:rFonts w:cstheme="minorHAnsi"/>
          <w:sz w:val="20"/>
          <w:szCs w:val="20"/>
          <w:lang w:val="es-PE"/>
        </w:rPr>
        <w:t>●</w:t>
      </w:r>
      <w:r w:rsidR="005D0F9B" w:rsidRPr="00766F5D">
        <w:rPr>
          <w:sz w:val="20"/>
          <w:szCs w:val="20"/>
          <w:lang w:val="es-PE"/>
        </w:rPr>
        <w:t>]de [</w:t>
      </w:r>
      <w:r w:rsidR="005D0F9B" w:rsidRPr="00766F5D">
        <w:rPr>
          <w:rFonts w:cstheme="minorHAnsi"/>
          <w:sz w:val="20"/>
          <w:szCs w:val="20"/>
          <w:lang w:val="es-PE"/>
        </w:rPr>
        <w:t>●</w:t>
      </w:r>
      <w:r w:rsidR="005D0F9B" w:rsidRPr="00766F5D">
        <w:rPr>
          <w:sz w:val="20"/>
          <w:szCs w:val="20"/>
          <w:lang w:val="es-PE"/>
        </w:rPr>
        <w:t>]de [</w:t>
      </w:r>
      <w:r w:rsidR="005D0F9B" w:rsidRPr="00766F5D">
        <w:rPr>
          <w:rFonts w:cstheme="minorHAnsi"/>
          <w:sz w:val="20"/>
          <w:szCs w:val="20"/>
          <w:lang w:val="es-PE"/>
        </w:rPr>
        <w:t>●</w:t>
      </w:r>
      <w:r w:rsidR="005D0F9B" w:rsidRPr="00766F5D">
        <w:rPr>
          <w:sz w:val="20"/>
          <w:szCs w:val="20"/>
          <w:lang w:val="es-PE"/>
        </w:rPr>
        <w:t>]a las [</w:t>
      </w:r>
      <w:r w:rsidR="005D0F9B" w:rsidRPr="00766F5D">
        <w:rPr>
          <w:rFonts w:cstheme="minorHAnsi"/>
          <w:sz w:val="20"/>
          <w:szCs w:val="20"/>
          <w:lang w:val="es-PE"/>
        </w:rPr>
        <w:t>●</w:t>
      </w:r>
      <w:r w:rsidR="005D0F9B" w:rsidRPr="00766F5D">
        <w:rPr>
          <w:sz w:val="20"/>
          <w:szCs w:val="20"/>
          <w:lang w:val="es-PE"/>
        </w:rPr>
        <w:t xml:space="preserve">] horas en </w:t>
      </w:r>
      <w:r w:rsidR="008913A8" w:rsidRPr="00766F5D">
        <w:rPr>
          <w:sz w:val="20"/>
          <w:szCs w:val="20"/>
          <w:lang w:val="es-PE"/>
        </w:rPr>
        <w:t>el lugar indicado para la primera convocatoria</w:t>
      </w:r>
      <w:r w:rsidR="005D0F9B" w:rsidRPr="00766F5D">
        <w:rPr>
          <w:sz w:val="20"/>
          <w:szCs w:val="20"/>
          <w:lang w:val="es-PE"/>
        </w:rPr>
        <w:t xml:space="preserve">.  </w:t>
      </w:r>
    </w:p>
    <w:p w14:paraId="6AC6C51E" w14:textId="77777777" w:rsidR="001F5005" w:rsidRDefault="001F5005" w:rsidP="001F5005">
      <w:pPr>
        <w:jc w:val="both"/>
        <w:rPr>
          <w:sz w:val="20"/>
          <w:szCs w:val="20"/>
          <w:lang w:val="es-PE"/>
        </w:rPr>
      </w:pPr>
      <w:r>
        <w:rPr>
          <w:sz w:val="20"/>
          <w:szCs w:val="20"/>
          <w:lang w:val="es-PE"/>
        </w:rPr>
        <w:t>El presente poder otorga las más amplias facultades para tratar y deliberar sobre los temas de la agenda, así como para intervenir y votar en la Junta de Accionistas, sin reserva ni limitación alguna.</w:t>
      </w:r>
    </w:p>
    <w:p w14:paraId="5BD4F2F7" w14:textId="77777777" w:rsidR="001F5005" w:rsidRDefault="001F5005" w:rsidP="00C23725">
      <w:pPr>
        <w:spacing w:line="240" w:lineRule="auto"/>
        <w:rPr>
          <w:sz w:val="20"/>
          <w:szCs w:val="20"/>
          <w:lang w:val="es-PE"/>
        </w:rPr>
      </w:pPr>
    </w:p>
    <w:p w14:paraId="2EAEE358" w14:textId="1B71123A" w:rsidR="00C23725" w:rsidRPr="00766F5D" w:rsidRDefault="00C23725" w:rsidP="00C23725">
      <w:pPr>
        <w:spacing w:line="240" w:lineRule="auto"/>
        <w:rPr>
          <w:sz w:val="20"/>
          <w:szCs w:val="20"/>
          <w:lang w:val="es-PE"/>
        </w:rPr>
      </w:pPr>
      <w:r w:rsidRPr="00766F5D">
        <w:rPr>
          <w:sz w:val="20"/>
          <w:szCs w:val="20"/>
          <w:lang w:val="es-PE"/>
        </w:rPr>
        <w:t xml:space="preserve">Atentamente, </w:t>
      </w:r>
    </w:p>
    <w:p w14:paraId="6E1E6D93" w14:textId="77777777" w:rsidR="00AF72AD" w:rsidRPr="00766F5D" w:rsidRDefault="00AF72AD" w:rsidP="00AF72AD">
      <w:pPr>
        <w:spacing w:after="0" w:line="240" w:lineRule="auto"/>
        <w:rPr>
          <w:b/>
          <w:sz w:val="20"/>
          <w:szCs w:val="20"/>
          <w:lang w:val="es-PE"/>
        </w:rPr>
      </w:pPr>
      <w:r w:rsidRPr="00766F5D">
        <w:rPr>
          <w:b/>
          <w:sz w:val="20"/>
          <w:szCs w:val="20"/>
          <w:lang w:val="es-PE"/>
        </w:rPr>
        <w:t>______</w:t>
      </w:r>
      <w:r w:rsidR="00507D59" w:rsidRPr="00766F5D">
        <w:rPr>
          <w:b/>
          <w:sz w:val="20"/>
          <w:szCs w:val="20"/>
          <w:lang w:val="es-PE"/>
        </w:rPr>
        <w:t>_______</w:t>
      </w:r>
      <w:r w:rsidR="003B39FD" w:rsidRPr="00766F5D">
        <w:rPr>
          <w:b/>
          <w:sz w:val="20"/>
          <w:szCs w:val="20"/>
          <w:lang w:val="es-PE"/>
        </w:rPr>
        <w:t>______________</w:t>
      </w:r>
    </w:p>
    <w:p w14:paraId="205E8AA7" w14:textId="77777777" w:rsidR="003B39FD" w:rsidRPr="00766F5D" w:rsidRDefault="003B39FD" w:rsidP="003B39FD">
      <w:pPr>
        <w:spacing w:after="0" w:line="240" w:lineRule="auto"/>
        <w:rPr>
          <w:b/>
          <w:i/>
          <w:sz w:val="20"/>
          <w:szCs w:val="20"/>
          <w:lang w:val="es-PE"/>
        </w:rPr>
      </w:pPr>
      <w:r w:rsidRPr="00766F5D">
        <w:rPr>
          <w:b/>
          <w:i/>
          <w:sz w:val="20"/>
          <w:szCs w:val="20"/>
          <w:lang w:val="es-PE"/>
        </w:rPr>
        <w:t xml:space="preserve"> (Nombre del accionista)</w:t>
      </w:r>
    </w:p>
    <w:p w14:paraId="65F9F205" w14:textId="77777777" w:rsidR="003B39FD" w:rsidRPr="00766F5D" w:rsidRDefault="003B39FD" w:rsidP="003B39FD">
      <w:pPr>
        <w:spacing w:after="0" w:line="240" w:lineRule="auto"/>
        <w:rPr>
          <w:b/>
          <w:i/>
          <w:sz w:val="20"/>
          <w:szCs w:val="20"/>
          <w:lang w:val="es-PE"/>
        </w:rPr>
      </w:pPr>
      <w:r w:rsidRPr="00766F5D">
        <w:rPr>
          <w:b/>
          <w:i/>
          <w:sz w:val="20"/>
          <w:szCs w:val="20"/>
          <w:lang w:val="es-PE"/>
        </w:rPr>
        <w:t>(Nombre del representante en caso sea una persona jurídica)</w:t>
      </w:r>
    </w:p>
    <w:p w14:paraId="40C6A35A" w14:textId="77777777" w:rsidR="003B39FD" w:rsidRPr="00766F5D" w:rsidRDefault="003B39FD" w:rsidP="003B39FD">
      <w:pPr>
        <w:spacing w:after="0" w:line="240" w:lineRule="auto"/>
        <w:rPr>
          <w:b/>
          <w:i/>
          <w:sz w:val="20"/>
          <w:szCs w:val="20"/>
          <w:lang w:val="es-PE"/>
        </w:rPr>
      </w:pPr>
      <w:r w:rsidRPr="00766F5D">
        <w:rPr>
          <w:b/>
          <w:i/>
          <w:sz w:val="20"/>
          <w:szCs w:val="20"/>
          <w:lang w:val="es-PE"/>
        </w:rPr>
        <w:t xml:space="preserve">(Cargo del representante del accionista- persona jurídica que puede delegar esta facultad).  </w:t>
      </w:r>
    </w:p>
    <w:p w14:paraId="077993A8" w14:textId="385CAA6E" w:rsidR="003B39FD" w:rsidRPr="00766F5D" w:rsidRDefault="003B39FD" w:rsidP="00AF72AD">
      <w:pPr>
        <w:spacing w:after="0" w:line="240" w:lineRule="auto"/>
        <w:rPr>
          <w:b/>
          <w:sz w:val="20"/>
          <w:szCs w:val="20"/>
          <w:lang w:val="es-PE"/>
        </w:rPr>
      </w:pPr>
      <w:r w:rsidRPr="00766F5D">
        <w:rPr>
          <w:b/>
          <w:i/>
          <w:sz w:val="20"/>
          <w:szCs w:val="20"/>
          <w:u w:val="single"/>
          <w:lang w:val="es-PE"/>
        </w:rPr>
        <w:t>Nota</w:t>
      </w:r>
      <w:r w:rsidRPr="00766F5D">
        <w:rPr>
          <w:b/>
          <w:i/>
          <w:sz w:val="20"/>
          <w:szCs w:val="20"/>
          <w:lang w:val="es-PE"/>
        </w:rPr>
        <w:t>:  Deberá adjuntarse copia del poder de quien actúa en representación de la persona jurídica que otorga el poder.</w:t>
      </w:r>
    </w:p>
    <w:sectPr w:rsidR="003B39FD" w:rsidRPr="00766F5D" w:rsidSect="00A434AC">
      <w:headerReference w:type="even" r:id="rId8"/>
      <w:head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D8399" w14:textId="77777777" w:rsidR="00B116DA" w:rsidRDefault="00B116DA" w:rsidP="006C76BC">
      <w:pPr>
        <w:spacing w:after="0" w:line="240" w:lineRule="auto"/>
      </w:pPr>
      <w:r>
        <w:separator/>
      </w:r>
    </w:p>
  </w:endnote>
  <w:endnote w:type="continuationSeparator" w:id="0">
    <w:p w14:paraId="7245FC51" w14:textId="77777777" w:rsidR="00B116DA" w:rsidRDefault="00B116DA" w:rsidP="006C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E6BDE" w14:textId="77777777" w:rsidR="00B116DA" w:rsidRDefault="00B116DA" w:rsidP="006C76BC">
      <w:pPr>
        <w:spacing w:after="0" w:line="240" w:lineRule="auto"/>
      </w:pPr>
      <w:r>
        <w:separator/>
      </w:r>
    </w:p>
  </w:footnote>
  <w:footnote w:type="continuationSeparator" w:id="0">
    <w:p w14:paraId="6DC49847" w14:textId="77777777" w:rsidR="00B116DA" w:rsidRDefault="00B116DA" w:rsidP="006C7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7884" w14:textId="72E76310" w:rsidR="00766F5D" w:rsidRDefault="00766F5D">
    <w:pPr>
      <w:pStyle w:val="Encabezado"/>
    </w:pPr>
    <w:r>
      <w:rPr>
        <w:noProof/>
      </w:rPr>
      <mc:AlternateContent>
        <mc:Choice Requires="wps">
          <w:drawing>
            <wp:anchor distT="0" distB="0" distL="0" distR="0" simplePos="0" relativeHeight="251659264" behindDoc="0" locked="0" layoutInCell="1" allowOverlap="1" wp14:anchorId="31D0481C" wp14:editId="70CE3CC3">
              <wp:simplePos x="635" y="635"/>
              <wp:positionH relativeFrom="page">
                <wp:align>center</wp:align>
              </wp:positionH>
              <wp:positionV relativeFrom="page">
                <wp:align>top</wp:align>
              </wp:positionV>
              <wp:extent cx="443865" cy="443865"/>
              <wp:effectExtent l="0" t="0" r="11430" b="17780"/>
              <wp:wrapNone/>
              <wp:docPr id="1027643755"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0AC41B" w14:textId="6A122303" w:rsidR="00766F5D" w:rsidRPr="00766F5D" w:rsidRDefault="00766F5D" w:rsidP="00766F5D">
                          <w:pPr>
                            <w:spacing w:after="0"/>
                            <w:rPr>
                              <w:rFonts w:ascii="Arial" w:eastAsia="Arial" w:hAnsi="Arial" w:cs="Arial"/>
                              <w:noProof/>
                              <w:color w:val="000000"/>
                              <w:sz w:val="16"/>
                              <w:szCs w:val="16"/>
                            </w:rPr>
                          </w:pPr>
                          <w:r w:rsidRPr="00766F5D">
                            <w:rPr>
                              <w:rFonts w:ascii="Arial" w:eastAsia="Arial" w:hAnsi="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D0481C" id="_x0000_t202" coordsize="21600,21600" o:spt="202" path="m,l,21600r21600,l21600,xe">
              <v:stroke joinstyle="miter"/>
              <v:path gradientshapeok="t" o:connecttype="rect"/>
            </v:shapetype>
            <v:shape id="Cuadro de texto 2" o:spid="_x0000_s1027"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A0AC41B" w14:textId="6A122303" w:rsidR="00766F5D" w:rsidRPr="00766F5D" w:rsidRDefault="00766F5D" w:rsidP="00766F5D">
                    <w:pPr>
                      <w:spacing w:after="0"/>
                      <w:rPr>
                        <w:rFonts w:ascii="Arial" w:eastAsia="Arial" w:hAnsi="Arial" w:cs="Arial"/>
                        <w:noProof/>
                        <w:color w:val="000000"/>
                        <w:sz w:val="16"/>
                        <w:szCs w:val="16"/>
                      </w:rPr>
                    </w:pPr>
                    <w:r w:rsidRPr="00766F5D">
                      <w:rPr>
                        <w:rFonts w:ascii="Arial" w:eastAsia="Arial" w:hAnsi="Arial" w:cs="Arial"/>
                        <w:noProof/>
                        <w:color w:val="000000"/>
                        <w:sz w:val="16"/>
                        <w:szCs w:val="16"/>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FBE7" w14:textId="53232AA0" w:rsidR="00766F5D" w:rsidRDefault="00766F5D">
    <w:pPr>
      <w:pStyle w:val="Encabezado"/>
    </w:pPr>
    <w:r>
      <w:rPr>
        <w:noProof/>
      </w:rPr>
      <mc:AlternateContent>
        <mc:Choice Requires="wps">
          <w:drawing>
            <wp:anchor distT="0" distB="0" distL="0" distR="0" simplePos="0" relativeHeight="251660288" behindDoc="0" locked="0" layoutInCell="1" allowOverlap="1" wp14:anchorId="07272208" wp14:editId="425A2B8D">
              <wp:simplePos x="1076325" y="447675"/>
              <wp:positionH relativeFrom="page">
                <wp:align>center</wp:align>
              </wp:positionH>
              <wp:positionV relativeFrom="page">
                <wp:align>top</wp:align>
              </wp:positionV>
              <wp:extent cx="443865" cy="443865"/>
              <wp:effectExtent l="0" t="0" r="11430" b="17780"/>
              <wp:wrapNone/>
              <wp:docPr id="84377970"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D1212" w14:textId="3E9B27C3" w:rsidR="00766F5D" w:rsidRPr="00957457" w:rsidRDefault="00766F5D" w:rsidP="00766F5D">
                          <w:pPr>
                            <w:spacing w:after="0"/>
                            <w:rPr>
                              <w:rFonts w:ascii="Arial" w:eastAsia="Arial" w:hAnsi="Arial" w:cs="Arial"/>
                              <w:noProof/>
                              <w:color w:val="FFFFFF" w:themeColor="background1"/>
                              <w:sz w:val="16"/>
                              <w:szCs w:val="16"/>
                            </w:rPr>
                          </w:pPr>
                          <w:r w:rsidRPr="00957457">
                            <w:rPr>
                              <w:rFonts w:ascii="Arial" w:eastAsia="Arial" w:hAnsi="Arial" w:cs="Arial"/>
                              <w:noProof/>
                              <w:color w:val="FFFFFF" w:themeColor="background1"/>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272208" id="_x0000_t202" coordsize="21600,21600" o:spt="202" path="m,l,21600r21600,l21600,xe">
              <v:stroke joinstyle="miter"/>
              <v:path gradientshapeok="t" o:connecttype="rect"/>
            </v:shapetype>
            <v:shape id="Cuadro de texto 3" o:spid="_x0000_s1028"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4AD1212" w14:textId="3E9B27C3" w:rsidR="00766F5D" w:rsidRPr="00957457" w:rsidRDefault="00766F5D" w:rsidP="00766F5D">
                    <w:pPr>
                      <w:spacing w:after="0"/>
                      <w:rPr>
                        <w:rFonts w:ascii="Arial" w:eastAsia="Arial" w:hAnsi="Arial" w:cs="Arial"/>
                        <w:noProof/>
                        <w:color w:val="FFFFFF" w:themeColor="background1"/>
                        <w:sz w:val="16"/>
                        <w:szCs w:val="16"/>
                      </w:rPr>
                    </w:pPr>
                    <w:r w:rsidRPr="00957457">
                      <w:rPr>
                        <w:rFonts w:ascii="Arial" w:eastAsia="Arial" w:hAnsi="Arial" w:cs="Arial"/>
                        <w:noProof/>
                        <w:color w:val="FFFFFF" w:themeColor="background1"/>
                        <w:sz w:val="16"/>
                        <w:szCs w:val="16"/>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E516" w14:textId="39B4FC49" w:rsidR="00766F5D" w:rsidRDefault="00766F5D">
    <w:pPr>
      <w:pStyle w:val="Encabezado"/>
    </w:pPr>
    <w:r>
      <w:rPr>
        <w:noProof/>
      </w:rPr>
      <mc:AlternateContent>
        <mc:Choice Requires="wps">
          <w:drawing>
            <wp:anchor distT="0" distB="0" distL="0" distR="0" simplePos="0" relativeHeight="251658240" behindDoc="0" locked="0" layoutInCell="1" allowOverlap="1" wp14:anchorId="6F3F6258" wp14:editId="231DE3E4">
              <wp:simplePos x="635" y="635"/>
              <wp:positionH relativeFrom="page">
                <wp:align>center</wp:align>
              </wp:positionH>
              <wp:positionV relativeFrom="page">
                <wp:align>top</wp:align>
              </wp:positionV>
              <wp:extent cx="443865" cy="443865"/>
              <wp:effectExtent l="0" t="0" r="11430" b="17780"/>
              <wp:wrapNone/>
              <wp:docPr id="612656992"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6DABA9" w14:textId="095F2281" w:rsidR="00766F5D" w:rsidRPr="00766F5D" w:rsidRDefault="00766F5D" w:rsidP="00766F5D">
                          <w:pPr>
                            <w:spacing w:after="0"/>
                            <w:rPr>
                              <w:rFonts w:ascii="Arial" w:eastAsia="Arial" w:hAnsi="Arial" w:cs="Arial"/>
                              <w:noProof/>
                              <w:color w:val="000000"/>
                              <w:sz w:val="16"/>
                              <w:szCs w:val="16"/>
                            </w:rPr>
                          </w:pPr>
                          <w:r w:rsidRPr="00766F5D">
                            <w:rPr>
                              <w:rFonts w:ascii="Arial" w:eastAsia="Arial" w:hAnsi="Arial" w:cs="Arial"/>
                              <w:noProof/>
                              <w:color w:val="000000"/>
                              <w:sz w:val="16"/>
                              <w:szCs w:val="16"/>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3F6258" id="_x0000_t202" coordsize="21600,21600" o:spt="202" path="m,l,21600r21600,l21600,xe">
              <v:stroke joinstyle="miter"/>
              <v:path gradientshapeok="t" o:connecttype="rect"/>
            </v:shapetype>
            <v:shape id="_x0000_s1029"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B6DABA9" w14:textId="095F2281" w:rsidR="00766F5D" w:rsidRPr="00766F5D" w:rsidRDefault="00766F5D" w:rsidP="00766F5D">
                    <w:pPr>
                      <w:spacing w:after="0"/>
                      <w:rPr>
                        <w:rFonts w:ascii="Arial" w:eastAsia="Arial" w:hAnsi="Arial" w:cs="Arial"/>
                        <w:noProof/>
                        <w:color w:val="000000"/>
                        <w:sz w:val="16"/>
                        <w:szCs w:val="16"/>
                      </w:rPr>
                    </w:pPr>
                    <w:r w:rsidRPr="00766F5D">
                      <w:rPr>
                        <w:rFonts w:ascii="Arial" w:eastAsia="Arial" w:hAnsi="Arial" w:cs="Arial"/>
                        <w:noProof/>
                        <w:color w:val="000000"/>
                        <w:sz w:val="16"/>
                        <w:szCs w:val="16"/>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4DE"/>
    <w:multiLevelType w:val="hybridMultilevel"/>
    <w:tmpl w:val="AFD2910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29C6B94"/>
    <w:multiLevelType w:val="hybridMultilevel"/>
    <w:tmpl w:val="43325B92"/>
    <w:lvl w:ilvl="0" w:tplc="5510BA64">
      <w:start w:val="1"/>
      <w:numFmt w:val="decimal"/>
      <w:lvlText w:val="%1."/>
      <w:lvlJc w:val="left"/>
      <w:pPr>
        <w:tabs>
          <w:tab w:val="num" w:pos="927"/>
        </w:tabs>
        <w:ind w:left="927" w:hanging="360"/>
      </w:pPr>
      <w:rPr>
        <w:rFonts w:cs="Times New Roman"/>
        <w:b w:val="0"/>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abstractNum w:abstractNumId="2" w15:restartNumberingAfterBreak="0">
    <w:nsid w:val="664C33F2"/>
    <w:multiLevelType w:val="hybridMultilevel"/>
    <w:tmpl w:val="43325B92"/>
    <w:lvl w:ilvl="0" w:tplc="5510BA64">
      <w:start w:val="1"/>
      <w:numFmt w:val="decimal"/>
      <w:lvlText w:val="%1."/>
      <w:lvlJc w:val="left"/>
      <w:pPr>
        <w:tabs>
          <w:tab w:val="num" w:pos="927"/>
        </w:tabs>
        <w:ind w:left="927" w:hanging="360"/>
      </w:pPr>
      <w:rPr>
        <w:rFonts w:cs="Times New Roman"/>
        <w:b w:val="0"/>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num w:numId="1" w16cid:durableId="698971010">
    <w:abstractNumId w:val="0"/>
  </w:num>
  <w:num w:numId="2" w16cid:durableId="1079836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8457994">
    <w:abstractNumId w:val="1"/>
  </w:num>
  <w:num w:numId="4" w16cid:durableId="1188324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25"/>
    <w:rsid w:val="00027D97"/>
    <w:rsid w:val="0004745C"/>
    <w:rsid w:val="00091914"/>
    <w:rsid w:val="00180FFB"/>
    <w:rsid w:val="001A5708"/>
    <w:rsid w:val="001C1D41"/>
    <w:rsid w:val="001F5005"/>
    <w:rsid w:val="00243117"/>
    <w:rsid w:val="00252C8E"/>
    <w:rsid w:val="003179E1"/>
    <w:rsid w:val="0033682C"/>
    <w:rsid w:val="0035333E"/>
    <w:rsid w:val="00355C8C"/>
    <w:rsid w:val="003A7025"/>
    <w:rsid w:val="003B39FD"/>
    <w:rsid w:val="003D14EA"/>
    <w:rsid w:val="003D54D8"/>
    <w:rsid w:val="003F13F6"/>
    <w:rsid w:val="003F2A12"/>
    <w:rsid w:val="00416109"/>
    <w:rsid w:val="004557D1"/>
    <w:rsid w:val="0049087E"/>
    <w:rsid w:val="004B50F3"/>
    <w:rsid w:val="004D7038"/>
    <w:rsid w:val="004E24D7"/>
    <w:rsid w:val="00507D59"/>
    <w:rsid w:val="00591263"/>
    <w:rsid w:val="005C37F3"/>
    <w:rsid w:val="005C6A5A"/>
    <w:rsid w:val="005D0F9B"/>
    <w:rsid w:val="00607A66"/>
    <w:rsid w:val="00610F3D"/>
    <w:rsid w:val="00683C0F"/>
    <w:rsid w:val="00695347"/>
    <w:rsid w:val="006C76BC"/>
    <w:rsid w:val="006D2FF7"/>
    <w:rsid w:val="006F6A0B"/>
    <w:rsid w:val="00766F5D"/>
    <w:rsid w:val="00785328"/>
    <w:rsid w:val="00797F7A"/>
    <w:rsid w:val="007C5DB4"/>
    <w:rsid w:val="007D25F5"/>
    <w:rsid w:val="00801555"/>
    <w:rsid w:val="00870A31"/>
    <w:rsid w:val="0087506E"/>
    <w:rsid w:val="008913A8"/>
    <w:rsid w:val="008C4F14"/>
    <w:rsid w:val="00955DC9"/>
    <w:rsid w:val="00957457"/>
    <w:rsid w:val="009668F8"/>
    <w:rsid w:val="009716AE"/>
    <w:rsid w:val="009869E8"/>
    <w:rsid w:val="00991421"/>
    <w:rsid w:val="009B373D"/>
    <w:rsid w:val="009D3E0F"/>
    <w:rsid w:val="00A03A0B"/>
    <w:rsid w:val="00A434AC"/>
    <w:rsid w:val="00AB44C4"/>
    <w:rsid w:val="00AB7FC4"/>
    <w:rsid w:val="00AE3660"/>
    <w:rsid w:val="00AF72AD"/>
    <w:rsid w:val="00B116DA"/>
    <w:rsid w:val="00B41FDB"/>
    <w:rsid w:val="00BB1FA1"/>
    <w:rsid w:val="00BD0444"/>
    <w:rsid w:val="00C03FA4"/>
    <w:rsid w:val="00C23725"/>
    <w:rsid w:val="00C30923"/>
    <w:rsid w:val="00C53884"/>
    <w:rsid w:val="00C747E0"/>
    <w:rsid w:val="00C81E03"/>
    <w:rsid w:val="00CC25FC"/>
    <w:rsid w:val="00CE34F6"/>
    <w:rsid w:val="00CF5960"/>
    <w:rsid w:val="00CF5A5D"/>
    <w:rsid w:val="00D035E4"/>
    <w:rsid w:val="00D0506E"/>
    <w:rsid w:val="00D05923"/>
    <w:rsid w:val="00D314FA"/>
    <w:rsid w:val="00DD339F"/>
    <w:rsid w:val="00E144C3"/>
    <w:rsid w:val="00E2183F"/>
    <w:rsid w:val="00E43EE3"/>
    <w:rsid w:val="00E63071"/>
    <w:rsid w:val="00E851C8"/>
    <w:rsid w:val="00EC5F6D"/>
    <w:rsid w:val="00F0168F"/>
    <w:rsid w:val="00F10878"/>
    <w:rsid w:val="00FC0DE5"/>
    <w:rsid w:val="00FE6F3F"/>
    <w:rsid w:val="00FF49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50DC4"/>
  <w15:docId w15:val="{991A6CB2-42A3-4656-904D-42822CBC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4F14"/>
    <w:pPr>
      <w:ind w:left="720"/>
      <w:contextualSpacing/>
    </w:pPr>
  </w:style>
  <w:style w:type="table" w:styleId="Tablaconcuadrcula">
    <w:name w:val="Table Grid"/>
    <w:basedOn w:val="Tablanormal"/>
    <w:uiPriority w:val="59"/>
    <w:rsid w:val="00C53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uiPriority w:val="99"/>
    <w:rsid w:val="001A5708"/>
    <w:pPr>
      <w:spacing w:after="0" w:line="240" w:lineRule="auto"/>
      <w:ind w:left="426" w:hanging="426"/>
      <w:jc w:val="both"/>
    </w:pPr>
    <w:rPr>
      <w:rFonts w:ascii="Century Gothic" w:eastAsia="Times New Roman" w:hAnsi="Century Gothic" w:cs="Times New Roman"/>
      <w:sz w:val="20"/>
      <w:szCs w:val="20"/>
      <w:lang w:val="es-ES_tradnl" w:eastAsia="es-ES"/>
    </w:rPr>
  </w:style>
  <w:style w:type="paragraph" w:styleId="Textodeglobo">
    <w:name w:val="Balloon Text"/>
    <w:basedOn w:val="Normal"/>
    <w:link w:val="TextodegloboCar"/>
    <w:uiPriority w:val="99"/>
    <w:semiHidden/>
    <w:unhideWhenUsed/>
    <w:rsid w:val="001A57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708"/>
    <w:rPr>
      <w:rFonts w:ascii="Segoe UI" w:hAnsi="Segoe UI" w:cs="Segoe UI"/>
      <w:sz w:val="18"/>
      <w:szCs w:val="18"/>
    </w:rPr>
  </w:style>
  <w:style w:type="paragraph" w:styleId="Textonotapie">
    <w:name w:val="footnote text"/>
    <w:basedOn w:val="Normal"/>
    <w:link w:val="TextonotapieCar"/>
    <w:uiPriority w:val="99"/>
    <w:semiHidden/>
    <w:unhideWhenUsed/>
    <w:rsid w:val="006C76B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76BC"/>
    <w:rPr>
      <w:sz w:val="20"/>
      <w:szCs w:val="20"/>
    </w:rPr>
  </w:style>
  <w:style w:type="character" w:styleId="Refdenotaalpie">
    <w:name w:val="footnote reference"/>
    <w:basedOn w:val="Fuentedeprrafopredeter"/>
    <w:uiPriority w:val="99"/>
    <w:semiHidden/>
    <w:unhideWhenUsed/>
    <w:rsid w:val="006C76BC"/>
    <w:rPr>
      <w:vertAlign w:val="superscript"/>
    </w:rPr>
  </w:style>
  <w:style w:type="paragraph" w:styleId="Encabezado">
    <w:name w:val="header"/>
    <w:basedOn w:val="Normal"/>
    <w:link w:val="EncabezadoCar"/>
    <w:uiPriority w:val="99"/>
    <w:unhideWhenUsed/>
    <w:rsid w:val="00766F5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6F5D"/>
  </w:style>
  <w:style w:type="paragraph" w:styleId="Piedepgina">
    <w:name w:val="footer"/>
    <w:basedOn w:val="Normal"/>
    <w:link w:val="PiedepginaCar"/>
    <w:uiPriority w:val="99"/>
    <w:unhideWhenUsed/>
    <w:rsid w:val="009574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7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520098">
      <w:bodyDiv w:val="1"/>
      <w:marLeft w:val="0"/>
      <w:marRight w:val="0"/>
      <w:marTop w:val="0"/>
      <w:marBottom w:val="0"/>
      <w:divBdr>
        <w:top w:val="none" w:sz="0" w:space="0" w:color="auto"/>
        <w:left w:val="none" w:sz="0" w:space="0" w:color="auto"/>
        <w:bottom w:val="none" w:sz="0" w:space="0" w:color="auto"/>
        <w:right w:val="none" w:sz="0" w:space="0" w:color="auto"/>
      </w:divBdr>
    </w:div>
    <w:div w:id="176569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B6220-4F8D-4F72-B08B-450A32DD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1114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Endesa</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PE43351952</dc:creator>
  <cp:lastModifiedBy>Huamani Uribe, Soledad Nataly, ED PERU</cp:lastModifiedBy>
  <cp:revision>3</cp:revision>
  <dcterms:created xsi:type="dcterms:W3CDTF">2024-06-12T18:49:00Z</dcterms:created>
  <dcterms:modified xsi:type="dcterms:W3CDTF">2024-06-26T00:29:00Z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24846760,3d40996b,5078172</vt:lpwstr>
  </property>
  <property fmtid="{D5CDD505-2E9C-101B-9397-08002B2CF9AE}" pid="3" name="ClassificationContentMarkingHeaderFontProps">
    <vt:lpwstr>#000000,8,Arial</vt:lpwstr>
  </property>
  <property fmtid="{D5CDD505-2E9C-101B-9397-08002B2CF9AE}" pid="4" name="ClassificationContentMarkingHeaderText">
    <vt:lpwstr>INTERNAL</vt:lpwstr>
  </property>
  <property fmtid="{D5CDD505-2E9C-101B-9397-08002B2CF9AE}" pid="5" name="MSIP_Label_797ad33d-ed35-43c0-b526-22bc83c17deb_Enabled">
    <vt:lpwstr>true</vt:lpwstr>
  </property>
  <property fmtid="{D5CDD505-2E9C-101B-9397-08002B2CF9AE}" pid="6" name="MSIP_Label_797ad33d-ed35-43c0-b526-22bc83c17deb_SetDate">
    <vt:lpwstr>2024-06-12T15:07:36Z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82e84d64-1131-4b52-96a4-4398112d3a64</vt:lpwstr>
  </property>
  <property fmtid="{D5CDD505-2E9C-101B-9397-08002B2CF9AE}" pid="11" name="MSIP_Label_797ad33d-ed35-43c0-b526-22bc83c17deb_ContentBits">
    <vt:lpwstr>1</vt:lpwstr>
  </property>
</Properties>
</file>